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610D8" w14:textId="669ABD39" w:rsidR="001842D7" w:rsidRPr="00904E13" w:rsidRDefault="006278D1" w:rsidP="006278D1">
      <w:pPr>
        <w:jc w:val="center"/>
        <w:rPr>
          <w:b/>
          <w:bCs/>
          <w:sz w:val="32"/>
          <w:szCs w:val="32"/>
        </w:rPr>
      </w:pPr>
      <w:r w:rsidRPr="00904E13">
        <w:rPr>
          <w:b/>
          <w:bCs/>
          <w:sz w:val="32"/>
          <w:szCs w:val="32"/>
        </w:rPr>
        <w:t>Rais</w:t>
      </w:r>
      <w:r w:rsidR="0011379F" w:rsidRPr="00904E13">
        <w:rPr>
          <w:b/>
          <w:bCs/>
          <w:sz w:val="32"/>
          <w:szCs w:val="32"/>
        </w:rPr>
        <w:t>ing</w:t>
      </w:r>
      <w:r w:rsidRPr="00904E13">
        <w:rPr>
          <w:b/>
          <w:bCs/>
          <w:sz w:val="32"/>
          <w:szCs w:val="32"/>
        </w:rPr>
        <w:t xml:space="preserve"> a Complaint</w:t>
      </w:r>
      <w:r w:rsidR="006C770D">
        <w:rPr>
          <w:b/>
          <w:bCs/>
          <w:sz w:val="32"/>
          <w:szCs w:val="32"/>
        </w:rPr>
        <w:t>!</w:t>
      </w:r>
    </w:p>
    <w:p w14:paraId="49E26048" w14:textId="77777777" w:rsidR="006278D1" w:rsidRDefault="006278D1" w:rsidP="006278D1">
      <w:pPr>
        <w:jc w:val="center"/>
      </w:pPr>
    </w:p>
    <w:p w14:paraId="298D04CC" w14:textId="06E01E7D" w:rsidR="0011379F" w:rsidRPr="00904E13" w:rsidRDefault="0011379F" w:rsidP="0011379F">
      <w:pPr>
        <w:pBdr>
          <w:top w:val="nil"/>
          <w:left w:val="nil"/>
          <w:bottom w:val="nil"/>
          <w:right w:val="nil"/>
          <w:between w:val="nil"/>
        </w:pBdr>
        <w:jc w:val="both"/>
        <w:rPr>
          <w:b/>
          <w:bCs/>
          <w:i/>
          <w:iCs/>
          <w:color w:val="000000"/>
          <w:sz w:val="28"/>
          <w:szCs w:val="28"/>
        </w:rPr>
      </w:pPr>
      <w:r w:rsidRPr="00904E13">
        <w:rPr>
          <w:b/>
          <w:bCs/>
          <w:i/>
          <w:iCs/>
          <w:color w:val="000000"/>
          <w:sz w:val="28"/>
          <w:szCs w:val="28"/>
        </w:rPr>
        <w:t>However</w:t>
      </w:r>
      <w:r w:rsidR="00C66E68">
        <w:rPr>
          <w:b/>
          <w:bCs/>
          <w:i/>
          <w:iCs/>
          <w:color w:val="000000"/>
          <w:sz w:val="28"/>
          <w:szCs w:val="28"/>
        </w:rPr>
        <w:t xml:space="preserve"> </w:t>
      </w:r>
      <w:r w:rsidRPr="00904E13">
        <w:rPr>
          <w:b/>
          <w:bCs/>
          <w:i/>
          <w:iCs/>
          <w:color w:val="000000"/>
          <w:sz w:val="28"/>
          <w:szCs w:val="28"/>
        </w:rPr>
        <w:t>excellent our efforts might be in providing our services to you, there could always be a cause for dissatisfaction in an area of healthcare service such as ours.  It is not feasible, nor desirable, to have a complaint free service</w:t>
      </w:r>
      <w:r w:rsidR="00B24881" w:rsidRPr="00904E13">
        <w:rPr>
          <w:b/>
          <w:bCs/>
          <w:i/>
          <w:iCs/>
          <w:color w:val="000000"/>
          <w:sz w:val="28"/>
          <w:szCs w:val="28"/>
        </w:rPr>
        <w:t xml:space="preserve"> as complaints provide the opportunity to continually improve the quality of care we strive to deliver through effective reflection</w:t>
      </w:r>
      <w:r w:rsidRPr="00904E13">
        <w:rPr>
          <w:b/>
          <w:bCs/>
          <w:i/>
          <w:iCs/>
          <w:color w:val="000000"/>
          <w:sz w:val="28"/>
          <w:szCs w:val="28"/>
        </w:rPr>
        <w:t>.</w:t>
      </w:r>
    </w:p>
    <w:p w14:paraId="03F3AFD5" w14:textId="77777777" w:rsidR="00361047" w:rsidRDefault="00361047" w:rsidP="0011379F">
      <w:pPr>
        <w:pBdr>
          <w:top w:val="nil"/>
          <w:left w:val="nil"/>
          <w:bottom w:val="nil"/>
          <w:right w:val="nil"/>
          <w:between w:val="nil"/>
        </w:pBdr>
        <w:jc w:val="both"/>
        <w:rPr>
          <w:color w:val="000000"/>
        </w:rPr>
      </w:pPr>
    </w:p>
    <w:p w14:paraId="1138E054" w14:textId="5BBE384A" w:rsidR="00361047" w:rsidRDefault="00361047" w:rsidP="0011379F">
      <w:pPr>
        <w:pBdr>
          <w:top w:val="nil"/>
          <w:left w:val="nil"/>
          <w:bottom w:val="nil"/>
          <w:right w:val="nil"/>
          <w:between w:val="nil"/>
        </w:pBdr>
        <w:jc w:val="both"/>
        <w:rPr>
          <w:color w:val="000000"/>
        </w:rPr>
      </w:pPr>
      <w:r>
        <w:rPr>
          <w:color w:val="000000"/>
        </w:rPr>
        <w:t xml:space="preserve">If you are unhappy with the treatment or service you have received while under our care, you have the right to make a complaint, have it investigated thoroughly, and have a response with action plans identified. </w:t>
      </w:r>
    </w:p>
    <w:p w14:paraId="3FC1FBA7" w14:textId="77777777" w:rsidR="00361047" w:rsidRDefault="00361047" w:rsidP="0011379F">
      <w:pPr>
        <w:pBdr>
          <w:top w:val="nil"/>
          <w:left w:val="nil"/>
          <w:bottom w:val="nil"/>
          <w:right w:val="nil"/>
          <w:between w:val="nil"/>
        </w:pBdr>
        <w:jc w:val="both"/>
        <w:rPr>
          <w:color w:val="000000"/>
        </w:rPr>
      </w:pPr>
    </w:p>
    <w:p w14:paraId="2138A5FB" w14:textId="7D228929" w:rsidR="00361047" w:rsidRDefault="00361047" w:rsidP="0011379F">
      <w:pPr>
        <w:pBdr>
          <w:top w:val="nil"/>
          <w:left w:val="nil"/>
          <w:bottom w:val="nil"/>
          <w:right w:val="nil"/>
          <w:between w:val="nil"/>
        </w:pBdr>
        <w:jc w:val="both"/>
        <w:rPr>
          <w:color w:val="000000"/>
        </w:rPr>
      </w:pPr>
      <w:r>
        <w:rPr>
          <w:color w:val="000000"/>
        </w:rPr>
        <w:t>We provide a range of services to the NHS, occupational health sectors, medicolegal sector, employers, and the public, all of whom are included within this complaint management procedure.</w:t>
      </w:r>
    </w:p>
    <w:p w14:paraId="3502140E" w14:textId="77777777" w:rsidR="00361047" w:rsidRDefault="00361047" w:rsidP="0011379F">
      <w:pPr>
        <w:pBdr>
          <w:top w:val="nil"/>
          <w:left w:val="nil"/>
          <w:bottom w:val="nil"/>
          <w:right w:val="nil"/>
          <w:between w:val="nil"/>
        </w:pBdr>
        <w:jc w:val="both"/>
        <w:rPr>
          <w:color w:val="000000"/>
        </w:rPr>
      </w:pPr>
    </w:p>
    <w:p w14:paraId="3A82B8AF" w14:textId="3DEE6D88" w:rsidR="00361047" w:rsidRPr="006031BD" w:rsidRDefault="006031BD" w:rsidP="0011379F">
      <w:pPr>
        <w:pBdr>
          <w:top w:val="nil"/>
          <w:left w:val="nil"/>
          <w:bottom w:val="nil"/>
          <w:right w:val="nil"/>
          <w:between w:val="nil"/>
        </w:pBdr>
        <w:jc w:val="both"/>
        <w:rPr>
          <w:b/>
          <w:bCs/>
          <w:color w:val="000000"/>
          <w:sz w:val="28"/>
          <w:szCs w:val="28"/>
        </w:rPr>
      </w:pPr>
      <w:r w:rsidRPr="006031BD">
        <w:rPr>
          <w:b/>
          <w:bCs/>
          <w:color w:val="000000"/>
          <w:sz w:val="28"/>
          <w:szCs w:val="28"/>
        </w:rPr>
        <w:t>Complaint process:</w:t>
      </w:r>
    </w:p>
    <w:p w14:paraId="5BBD2768" w14:textId="77777777" w:rsidR="006031BD" w:rsidRPr="006031BD" w:rsidRDefault="006031BD" w:rsidP="0011379F">
      <w:pPr>
        <w:pBdr>
          <w:top w:val="nil"/>
          <w:left w:val="nil"/>
          <w:bottom w:val="nil"/>
          <w:right w:val="nil"/>
          <w:between w:val="nil"/>
        </w:pBdr>
        <w:jc w:val="both"/>
        <w:rPr>
          <w:b/>
          <w:bCs/>
          <w:color w:val="000000"/>
          <w:sz w:val="28"/>
          <w:szCs w:val="28"/>
        </w:rPr>
      </w:pPr>
    </w:p>
    <w:p w14:paraId="2DDC0CCE" w14:textId="42416FE2" w:rsidR="00D61155" w:rsidRDefault="00D61155" w:rsidP="00D61155">
      <w:pPr>
        <w:pBdr>
          <w:top w:val="nil"/>
          <w:left w:val="nil"/>
          <w:bottom w:val="nil"/>
          <w:right w:val="nil"/>
          <w:between w:val="nil"/>
        </w:pBdr>
        <w:tabs>
          <w:tab w:val="left" w:pos="204"/>
        </w:tabs>
        <w:jc w:val="both"/>
        <w:rPr>
          <w:color w:val="000000"/>
        </w:rPr>
      </w:pPr>
      <w:r>
        <w:rPr>
          <w:color w:val="000000"/>
        </w:rPr>
        <w:t>You may make a comment or complaint either in person, in writing, email or by telephone. The member of staff who receives the complaint should fill in the complaint action sheet and inform you (the complainant) that we</w:t>
      </w:r>
      <w:r>
        <w:t xml:space="preserve"> will</w:t>
      </w:r>
      <w:r>
        <w:rPr>
          <w:color w:val="000000"/>
        </w:rPr>
        <w:t xml:space="preserve"> </w:t>
      </w:r>
      <w:proofErr w:type="gramStart"/>
      <w:r>
        <w:rPr>
          <w:color w:val="000000"/>
        </w:rPr>
        <w:t>look into</w:t>
      </w:r>
      <w:proofErr w:type="gramEnd"/>
      <w:r>
        <w:rPr>
          <w:color w:val="000000"/>
        </w:rPr>
        <w:t xml:space="preserve"> the matter and when you can expect a reply. </w:t>
      </w:r>
    </w:p>
    <w:p w14:paraId="6DE40217" w14:textId="79CB9E73" w:rsidR="00D61155" w:rsidRPr="00FB3B27" w:rsidRDefault="00D61155" w:rsidP="00D61155">
      <w:pPr>
        <w:pBdr>
          <w:top w:val="nil"/>
          <w:left w:val="nil"/>
          <w:bottom w:val="nil"/>
          <w:right w:val="nil"/>
          <w:between w:val="nil"/>
        </w:pBdr>
        <w:tabs>
          <w:tab w:val="left" w:pos="204"/>
        </w:tabs>
        <w:jc w:val="both"/>
        <w:rPr>
          <w:color w:val="000000"/>
        </w:rPr>
      </w:pPr>
      <w:r>
        <w:rPr>
          <w:color w:val="000000"/>
        </w:rPr>
        <w:t>You will  be contacted within three working days to acknowledge that their complaint has been received, explain the procedure and, where necessary, clarify any issues arising from the complaint.</w:t>
      </w:r>
    </w:p>
    <w:p w14:paraId="5F312297" w14:textId="26F72640" w:rsidR="00D61155" w:rsidRDefault="00D61155" w:rsidP="00D61155">
      <w:pPr>
        <w:pBdr>
          <w:top w:val="nil"/>
          <w:left w:val="nil"/>
          <w:bottom w:val="nil"/>
          <w:right w:val="nil"/>
          <w:between w:val="nil"/>
        </w:pBdr>
        <w:tabs>
          <w:tab w:val="left" w:pos="204"/>
        </w:tabs>
        <w:jc w:val="both"/>
        <w:rPr>
          <w:color w:val="000000"/>
        </w:rPr>
      </w:pPr>
      <w:r>
        <w:rPr>
          <w:color w:val="000000"/>
        </w:rPr>
        <w:t xml:space="preserve">We have a duty to ask you (the complainant) what you want from the complaint, which may help the </w:t>
      </w:r>
      <w:r>
        <w:t>us decide</w:t>
      </w:r>
      <w:r>
        <w:rPr>
          <w:color w:val="000000"/>
        </w:rPr>
        <w:t xml:space="preserve"> the best way to deal with the matter. It is very important for us to record all discussions and document your desired outcome. Any unrealistic expectations can, therefore, be addressed at this time.</w:t>
      </w:r>
    </w:p>
    <w:p w14:paraId="7B08ECF8" w14:textId="77777777" w:rsidR="00D61155" w:rsidRPr="00A80F38" w:rsidRDefault="00D61155" w:rsidP="00D61155">
      <w:pPr>
        <w:pBdr>
          <w:top w:val="nil"/>
          <w:left w:val="nil"/>
          <w:bottom w:val="nil"/>
          <w:right w:val="nil"/>
          <w:between w:val="nil"/>
        </w:pBdr>
        <w:tabs>
          <w:tab w:val="left" w:pos="204"/>
        </w:tabs>
        <w:jc w:val="both"/>
        <w:rPr>
          <w:color w:val="000000"/>
        </w:rPr>
      </w:pPr>
    </w:p>
    <w:p w14:paraId="2077D870" w14:textId="77777777" w:rsidR="00D61155" w:rsidRPr="00757474" w:rsidRDefault="00D61155" w:rsidP="00D61155">
      <w:pPr>
        <w:jc w:val="both"/>
        <w:rPr>
          <w:b/>
          <w:color w:val="000000" w:themeColor="text1"/>
        </w:rPr>
      </w:pPr>
      <w:r w:rsidRPr="00757474">
        <w:rPr>
          <w:b/>
          <w:color w:val="000000" w:themeColor="text1"/>
        </w:rPr>
        <w:t xml:space="preserve">Stage 1) </w:t>
      </w:r>
      <w:r w:rsidRPr="00757474">
        <w:rPr>
          <w:b/>
          <w:color w:val="000000" w:themeColor="text1"/>
        </w:rPr>
        <w:tab/>
        <w:t>Local Resolution</w:t>
      </w:r>
    </w:p>
    <w:p w14:paraId="30B6FB5C" w14:textId="77777777" w:rsidR="00D61155" w:rsidRDefault="00D61155" w:rsidP="00D61155">
      <w:pPr>
        <w:jc w:val="both"/>
        <w:rPr>
          <w:b/>
        </w:rPr>
      </w:pPr>
    </w:p>
    <w:p w14:paraId="76D5B483" w14:textId="1E205C3D" w:rsidR="00D61155" w:rsidRDefault="00D61155" w:rsidP="00D61155">
      <w:pPr>
        <w:jc w:val="both"/>
        <w:rPr>
          <w:b/>
        </w:rPr>
      </w:pPr>
      <w:r>
        <w:t>Where a verbal complaint is made, the clinic tries to resolve the complaint</w:t>
      </w:r>
      <w:r w:rsidR="00C66E68">
        <w:t xml:space="preserve"> by</w:t>
      </w:r>
      <w:r w:rsidR="00883911">
        <w:t xml:space="preserve"> means of</w:t>
      </w:r>
      <w:r w:rsidR="00C66E68">
        <w:t xml:space="preserve"> local resolution</w:t>
      </w:r>
      <w:r w:rsidR="00883911">
        <w:t xml:space="preserve"> measures</w:t>
      </w:r>
      <w:r>
        <w:t xml:space="preserve">. HS Health Group Ltd’ Deputy clinical service lead will collect all the information necessary and speak to you to resolve the complaint. If the complaint </w:t>
      </w:r>
      <w:r w:rsidR="00C66E68">
        <w:t>resolves,</w:t>
      </w:r>
      <w:r>
        <w:t xml:space="preserve"> then the DCSL will record the complaint and discuss with the service manager. HS Health Group Ltd management will reflect on the type of complaint and take necessary actions to improve the quality of care and clinical governance. If a complaint does not resolve locally then the DCSL will explain about the stage 2 process of complaint procedure and pass your complaint over to the </w:t>
      </w:r>
      <w:r w:rsidR="00C66E68">
        <w:t>complaint’s</w:t>
      </w:r>
      <w:r>
        <w:t xml:space="preserve"> officer/ service manager of the organisation.</w:t>
      </w:r>
    </w:p>
    <w:p w14:paraId="7F7AF95A" w14:textId="77777777" w:rsidR="00D61155" w:rsidRDefault="00D61155" w:rsidP="00D61155">
      <w:pPr>
        <w:jc w:val="both"/>
        <w:rPr>
          <w:b/>
        </w:rPr>
      </w:pPr>
    </w:p>
    <w:p w14:paraId="0A13BC6C" w14:textId="77777777" w:rsidR="00D61155" w:rsidRDefault="00D61155">
      <w:pPr>
        <w:rPr>
          <w:b/>
          <w:color w:val="365F91"/>
        </w:rPr>
      </w:pPr>
      <w:r>
        <w:rPr>
          <w:b/>
          <w:color w:val="365F91"/>
        </w:rPr>
        <w:br w:type="page"/>
      </w:r>
    </w:p>
    <w:p w14:paraId="2BBCE3F6" w14:textId="3D6E3F0C" w:rsidR="00D61155" w:rsidRPr="00757474" w:rsidRDefault="00D61155" w:rsidP="00D61155">
      <w:pPr>
        <w:jc w:val="both"/>
        <w:rPr>
          <w:b/>
          <w:color w:val="000000" w:themeColor="text1"/>
        </w:rPr>
      </w:pPr>
      <w:r w:rsidRPr="00757474">
        <w:rPr>
          <w:b/>
          <w:color w:val="000000" w:themeColor="text1"/>
        </w:rPr>
        <w:lastRenderedPageBreak/>
        <w:t xml:space="preserve">Stage 2) Complaints </w:t>
      </w:r>
      <w:r w:rsidR="00FD5294" w:rsidRPr="00757474">
        <w:rPr>
          <w:b/>
          <w:color w:val="000000" w:themeColor="text1"/>
        </w:rPr>
        <w:t>Officer</w:t>
      </w:r>
    </w:p>
    <w:p w14:paraId="75E28AFD" w14:textId="056416EC" w:rsidR="00600D43" w:rsidRPr="00523C12" w:rsidRDefault="00600D43" w:rsidP="00600D43">
      <w:pPr>
        <w:pStyle w:val="Heading1"/>
        <w:jc w:val="both"/>
        <w:rPr>
          <w:rFonts w:asciiTheme="minorHAnsi" w:hAnsiTheme="minorHAnsi"/>
          <w:b/>
          <w:color w:val="000000" w:themeColor="text1"/>
          <w:sz w:val="24"/>
          <w:szCs w:val="24"/>
        </w:rPr>
      </w:pPr>
      <w:bookmarkStart w:id="0" w:name="_Toc170895208"/>
      <w:r w:rsidRPr="00523C12">
        <w:rPr>
          <w:rFonts w:asciiTheme="minorHAnsi" w:hAnsiTheme="minorHAnsi"/>
          <w:color w:val="000000" w:themeColor="text1"/>
          <w:sz w:val="24"/>
          <w:szCs w:val="24"/>
        </w:rPr>
        <w:t xml:space="preserve">The second stage is where the complaint cannot be resolved in the clinic then complaints </w:t>
      </w:r>
      <w:r w:rsidR="001745B1">
        <w:rPr>
          <w:rFonts w:asciiTheme="minorHAnsi" w:hAnsiTheme="minorHAnsi"/>
          <w:color w:val="000000" w:themeColor="text1"/>
          <w:sz w:val="24"/>
          <w:szCs w:val="24"/>
        </w:rPr>
        <w:t>officer</w:t>
      </w:r>
      <w:r w:rsidRPr="00523C12">
        <w:rPr>
          <w:rFonts w:asciiTheme="minorHAnsi" w:hAnsiTheme="minorHAnsi"/>
          <w:color w:val="000000" w:themeColor="text1"/>
          <w:sz w:val="24"/>
          <w:szCs w:val="24"/>
        </w:rPr>
        <w:t xml:space="preserve"> (Dipika Khanal) who deals with complaints will follow up the complaint.</w:t>
      </w:r>
      <w:bookmarkEnd w:id="0"/>
    </w:p>
    <w:p w14:paraId="0EFB1435" w14:textId="77777777" w:rsidR="00600D43" w:rsidRPr="00523C12" w:rsidRDefault="00600D43" w:rsidP="00600D43">
      <w:pPr>
        <w:jc w:val="both"/>
      </w:pPr>
      <w:r w:rsidRPr="00523C12">
        <w:t>If your complaint is directly related to the complaints officer and you feel unable to write directly to them, then instead you should forward your complaint to the Managing director. We request that all complaints be made in writing to the postal address or to the email address below.</w:t>
      </w:r>
    </w:p>
    <w:p w14:paraId="762D384B" w14:textId="77777777" w:rsidR="00600D43" w:rsidRDefault="00600D43" w:rsidP="00600D43">
      <w:pPr>
        <w:jc w:val="both"/>
      </w:pPr>
    </w:p>
    <w:p w14:paraId="5142F850" w14:textId="0AC3C26F" w:rsidR="00600D43" w:rsidRDefault="00600D43" w:rsidP="00600D43">
      <w:pPr>
        <w:jc w:val="both"/>
      </w:pPr>
      <w:hyperlink r:id="rId5" w:history="1">
        <w:r w:rsidRPr="00B93901">
          <w:rPr>
            <w:rStyle w:val="Hyperlink"/>
          </w:rPr>
          <w:t>admin@hshealthgroup.co.uk</w:t>
        </w:r>
      </w:hyperlink>
      <w:r w:rsidR="004A1655">
        <w:t xml:space="preserve">, </w:t>
      </w:r>
      <w:hyperlink r:id="rId6" w:history="1">
        <w:r w:rsidR="004A1655" w:rsidRPr="00B93901">
          <w:rPr>
            <w:rStyle w:val="Hyperlink"/>
          </w:rPr>
          <w:t>admin.hsphysio@nhs.net</w:t>
        </w:r>
      </w:hyperlink>
      <w:r w:rsidR="004A1655">
        <w:t xml:space="preserve"> </w:t>
      </w:r>
    </w:p>
    <w:p w14:paraId="7F3AD573" w14:textId="77777777" w:rsidR="00600D43" w:rsidRDefault="00600D43" w:rsidP="00600D43">
      <w:pPr>
        <w:jc w:val="both"/>
      </w:pPr>
    </w:p>
    <w:p w14:paraId="113D04B5" w14:textId="77777777" w:rsidR="00600D43" w:rsidRDefault="00600D43" w:rsidP="00600D43">
      <w:pPr>
        <w:jc w:val="both"/>
      </w:pPr>
      <w:r>
        <w:t xml:space="preserve">Postal Address : </w:t>
      </w:r>
    </w:p>
    <w:p w14:paraId="6CEA5FF4" w14:textId="77777777" w:rsidR="00600D43" w:rsidRDefault="00600D43" w:rsidP="00600D43">
      <w:pPr>
        <w:jc w:val="both"/>
      </w:pPr>
      <w:r>
        <w:t>Your complaint should be addressed to:</w:t>
      </w:r>
    </w:p>
    <w:p w14:paraId="7670096D" w14:textId="77777777" w:rsidR="00600D43" w:rsidRDefault="00600D43" w:rsidP="00600D43">
      <w:pPr>
        <w:jc w:val="both"/>
      </w:pPr>
      <w:r>
        <w:t>Complaints Officer – HS  Health Group Ltd</w:t>
      </w:r>
    </w:p>
    <w:p w14:paraId="4326891E" w14:textId="77777777" w:rsidR="00600D43" w:rsidRDefault="00600D43" w:rsidP="00600D43">
      <w:pPr>
        <w:jc w:val="both"/>
      </w:pPr>
      <w:r>
        <w:t>Read House, Gilbert Drive, Boston, PE21 7TQ</w:t>
      </w:r>
    </w:p>
    <w:p w14:paraId="38671ABE" w14:textId="77777777" w:rsidR="00600D43" w:rsidRDefault="00600D43" w:rsidP="00600D43">
      <w:pPr>
        <w:jc w:val="both"/>
      </w:pPr>
      <w:r>
        <w:t>Contact telephone number: 0333 014 7700</w:t>
      </w:r>
    </w:p>
    <w:p w14:paraId="2BCC0256" w14:textId="77777777" w:rsidR="00361047" w:rsidRDefault="00361047" w:rsidP="0011379F">
      <w:pPr>
        <w:pBdr>
          <w:top w:val="nil"/>
          <w:left w:val="nil"/>
          <w:bottom w:val="nil"/>
          <w:right w:val="nil"/>
          <w:between w:val="nil"/>
        </w:pBdr>
        <w:jc w:val="both"/>
        <w:rPr>
          <w:color w:val="000000"/>
        </w:rPr>
      </w:pPr>
    </w:p>
    <w:p w14:paraId="554691A6" w14:textId="77777777" w:rsidR="0011379F" w:rsidRDefault="0011379F" w:rsidP="0011379F">
      <w:pPr>
        <w:pBdr>
          <w:top w:val="nil"/>
          <w:left w:val="nil"/>
          <w:bottom w:val="nil"/>
          <w:right w:val="nil"/>
          <w:between w:val="nil"/>
        </w:pBdr>
        <w:jc w:val="both"/>
        <w:rPr>
          <w:color w:val="000000"/>
        </w:rPr>
      </w:pPr>
    </w:p>
    <w:p w14:paraId="50FF83C6" w14:textId="77777777" w:rsidR="0011379F" w:rsidRPr="00F50977" w:rsidRDefault="0011379F" w:rsidP="0011379F">
      <w:pPr>
        <w:jc w:val="both"/>
        <w:rPr>
          <w:rFonts w:eastAsia="Microsoft JhengHei"/>
        </w:rPr>
      </w:pPr>
    </w:p>
    <w:p w14:paraId="2F08DC88" w14:textId="0E68770A" w:rsidR="00FD5294" w:rsidRPr="00146C24" w:rsidRDefault="00FD5294" w:rsidP="00FD5294">
      <w:pPr>
        <w:pStyle w:val="Heading2"/>
        <w:jc w:val="center"/>
        <w:rPr>
          <w:rFonts w:eastAsia="Times New Roman"/>
          <w:b/>
          <w:color w:val="000000" w:themeColor="text1"/>
          <w:kern w:val="32"/>
          <w:sz w:val="28"/>
          <w:szCs w:val="28"/>
        </w:rPr>
      </w:pPr>
      <w:bookmarkStart w:id="1" w:name="_Toc170895213"/>
      <w:r w:rsidRPr="00146C24">
        <w:rPr>
          <w:rFonts w:eastAsia="Times New Roman"/>
          <w:b/>
          <w:color w:val="000000" w:themeColor="text1"/>
          <w:kern w:val="32"/>
          <w:sz w:val="28"/>
          <w:szCs w:val="28"/>
        </w:rPr>
        <w:t xml:space="preserve">When Complainants </w:t>
      </w:r>
      <w:r w:rsidR="006B099E">
        <w:rPr>
          <w:rFonts w:eastAsia="Times New Roman"/>
          <w:b/>
          <w:color w:val="000000" w:themeColor="text1"/>
          <w:kern w:val="32"/>
          <w:sz w:val="28"/>
          <w:szCs w:val="28"/>
        </w:rPr>
        <w:t>a</w:t>
      </w:r>
      <w:r w:rsidRPr="00146C24">
        <w:rPr>
          <w:rFonts w:eastAsia="Times New Roman"/>
          <w:b/>
          <w:color w:val="000000" w:themeColor="text1"/>
          <w:kern w:val="32"/>
          <w:sz w:val="28"/>
          <w:szCs w:val="28"/>
        </w:rPr>
        <w:t>re Not Satisfied</w:t>
      </w:r>
      <w:bookmarkEnd w:id="1"/>
    </w:p>
    <w:p w14:paraId="02010B3A" w14:textId="77777777" w:rsidR="00FD5294" w:rsidRDefault="00FD5294" w:rsidP="00FD5294">
      <w:pPr>
        <w:tabs>
          <w:tab w:val="left" w:pos="204"/>
        </w:tabs>
        <w:jc w:val="both"/>
      </w:pPr>
    </w:p>
    <w:p w14:paraId="7D185DEC" w14:textId="636B4BC4" w:rsidR="00FD5294" w:rsidRPr="006C547D" w:rsidRDefault="00FD5294" w:rsidP="00FD5294">
      <w:pPr>
        <w:tabs>
          <w:tab w:val="left" w:pos="204"/>
        </w:tabs>
        <w:jc w:val="both"/>
      </w:pPr>
      <w:r w:rsidRPr="006C547D">
        <w:t>Most complaints are resolved at  Stage 1 and Stage 2 levels. However, in some cases the complainant may not be satisfied following conciliation</w:t>
      </w:r>
      <w:r w:rsidR="00B83B46" w:rsidRPr="006C547D">
        <w:t xml:space="preserve">. We are a member of </w:t>
      </w:r>
      <w:r w:rsidR="003F6825">
        <w:t>HSCAMP</w:t>
      </w:r>
      <w:r w:rsidR="00B83B46" w:rsidRPr="006C547D">
        <w:t xml:space="preserve"> (</w:t>
      </w:r>
      <w:r w:rsidR="003F6825">
        <w:t>Health and Social Care Complaint</w:t>
      </w:r>
      <w:r w:rsidR="00B83B46" w:rsidRPr="006C547D">
        <w:t xml:space="preserve"> Adjudication</w:t>
      </w:r>
      <w:r w:rsidR="003F6825">
        <w:t xml:space="preserve"> Management</w:t>
      </w:r>
      <w:r w:rsidR="00B83B46" w:rsidRPr="006C547D">
        <w:t xml:space="preserve"> Service) who will be involved at this stage for complaint review and management.</w:t>
      </w:r>
      <w:r w:rsidRPr="006C547D">
        <w:t xml:space="preserve"> </w:t>
      </w:r>
      <w:r w:rsidR="00B83B46" w:rsidRPr="006C547D">
        <w:t xml:space="preserve">We might also signpost the complainant to </w:t>
      </w:r>
      <w:r w:rsidRPr="006C547D">
        <w:t>the Professional organisation such as Chartered Society of Physiotherapy or Health and Care Professions Council for further advice. This needs to be done within 56 days of the  final response</w:t>
      </w:r>
      <w:r w:rsidR="00B83B46" w:rsidRPr="006C547D">
        <w:t xml:space="preserve"> sent at the end of Stage 2 investigation</w:t>
      </w:r>
      <w:r w:rsidRPr="006C547D">
        <w:t>.</w:t>
      </w:r>
    </w:p>
    <w:p w14:paraId="2AD82D3C" w14:textId="77777777" w:rsidR="00FD5294" w:rsidRDefault="00FD5294" w:rsidP="00FD5294">
      <w:pPr>
        <w:jc w:val="both"/>
      </w:pPr>
    </w:p>
    <w:p w14:paraId="424C2300" w14:textId="628CBED0" w:rsidR="00FD5294" w:rsidRPr="00146C24" w:rsidRDefault="00FD5294" w:rsidP="00FD5294">
      <w:pPr>
        <w:pStyle w:val="Heading2"/>
        <w:jc w:val="center"/>
        <w:rPr>
          <w:rFonts w:eastAsia="Times New Roman"/>
          <w:b/>
          <w:color w:val="000000" w:themeColor="text1"/>
          <w:kern w:val="32"/>
          <w:sz w:val="28"/>
          <w:szCs w:val="28"/>
        </w:rPr>
      </w:pPr>
      <w:bookmarkStart w:id="2" w:name="_Toc170895209"/>
      <w:r w:rsidRPr="00146C24">
        <w:rPr>
          <w:rFonts w:eastAsia="Times New Roman"/>
          <w:b/>
          <w:color w:val="000000" w:themeColor="text1"/>
          <w:kern w:val="32"/>
          <w:sz w:val="28"/>
          <w:szCs w:val="28"/>
        </w:rPr>
        <w:t xml:space="preserve">Investigating </w:t>
      </w:r>
      <w:r w:rsidR="006B099E">
        <w:rPr>
          <w:rFonts w:eastAsia="Times New Roman"/>
          <w:b/>
          <w:color w:val="000000" w:themeColor="text1"/>
          <w:kern w:val="32"/>
          <w:sz w:val="28"/>
          <w:szCs w:val="28"/>
        </w:rPr>
        <w:t>t</w:t>
      </w:r>
      <w:r w:rsidRPr="00146C24">
        <w:rPr>
          <w:rFonts w:eastAsia="Times New Roman"/>
          <w:b/>
          <w:color w:val="000000" w:themeColor="text1"/>
          <w:kern w:val="32"/>
          <w:sz w:val="28"/>
          <w:szCs w:val="28"/>
        </w:rPr>
        <w:t>he Complaint</w:t>
      </w:r>
      <w:bookmarkEnd w:id="2"/>
    </w:p>
    <w:p w14:paraId="7DE7866C" w14:textId="77777777" w:rsidR="00FD5294" w:rsidRDefault="00FD5294" w:rsidP="00FD5294">
      <w:pPr>
        <w:jc w:val="both"/>
      </w:pPr>
    </w:p>
    <w:p w14:paraId="361CCBC1" w14:textId="77777777" w:rsidR="00FD5294" w:rsidRPr="00431D11" w:rsidRDefault="00FD5294" w:rsidP="00FD5294">
      <w:pPr>
        <w:jc w:val="both"/>
        <w:rPr>
          <w:b/>
        </w:rPr>
      </w:pPr>
      <w:r>
        <w:t>We will acknowledge the receipt of such a complaint within 3 working days and aim to resolve any possible issues within 14 working days of receipt</w:t>
      </w:r>
      <w:r>
        <w:rPr>
          <w:b/>
        </w:rPr>
        <w:t>.</w:t>
      </w:r>
    </w:p>
    <w:p w14:paraId="09C181F5" w14:textId="133105ED" w:rsidR="00FD5294" w:rsidRPr="00431D11" w:rsidRDefault="00FD5294" w:rsidP="00FD5294">
      <w:pPr>
        <w:pBdr>
          <w:top w:val="nil"/>
          <w:left w:val="nil"/>
          <w:bottom w:val="nil"/>
          <w:right w:val="nil"/>
          <w:between w:val="nil"/>
        </w:pBdr>
        <w:tabs>
          <w:tab w:val="left" w:pos="204"/>
        </w:tabs>
        <w:jc w:val="both"/>
        <w:rPr>
          <w:color w:val="000000"/>
        </w:rPr>
      </w:pPr>
      <w:r>
        <w:rPr>
          <w:color w:val="000000"/>
        </w:rPr>
        <w:t xml:space="preserve">Depending on the nature of the complaint, the Complaints </w:t>
      </w:r>
      <w:r w:rsidR="006C547D">
        <w:rPr>
          <w:color w:val="000000"/>
        </w:rPr>
        <w:t>Officer</w:t>
      </w:r>
      <w:r>
        <w:rPr>
          <w:color w:val="000000"/>
        </w:rPr>
        <w:t xml:space="preserve"> will attempt to resolve the matter to the satisfaction of the complainant. If the complaint involves either a clinical matter or staff member’s attitude, the Complaints </w:t>
      </w:r>
      <w:r w:rsidR="006C547D">
        <w:rPr>
          <w:color w:val="000000"/>
        </w:rPr>
        <w:t>Officer</w:t>
      </w:r>
      <w:r>
        <w:rPr>
          <w:color w:val="000000"/>
        </w:rPr>
        <w:t xml:space="preserve"> will, with the patient’s agreement, involve the  staff member concerned or the lead clinician for the clinics.</w:t>
      </w:r>
    </w:p>
    <w:p w14:paraId="18F988D4" w14:textId="77777777" w:rsidR="00FD5294" w:rsidRPr="00146C24" w:rsidRDefault="00FD5294" w:rsidP="00FD5294">
      <w:pPr>
        <w:pStyle w:val="Heading2"/>
        <w:jc w:val="center"/>
        <w:rPr>
          <w:rFonts w:eastAsia="Times New Roman"/>
          <w:b/>
          <w:color w:val="000000" w:themeColor="text1"/>
          <w:kern w:val="32"/>
          <w:sz w:val="28"/>
          <w:szCs w:val="28"/>
        </w:rPr>
      </w:pPr>
      <w:bookmarkStart w:id="3" w:name="_Toc170895210"/>
      <w:r w:rsidRPr="00146C24">
        <w:rPr>
          <w:rFonts w:eastAsia="Times New Roman"/>
          <w:b/>
          <w:color w:val="000000" w:themeColor="text1"/>
          <w:kern w:val="32"/>
          <w:sz w:val="28"/>
          <w:szCs w:val="28"/>
        </w:rPr>
        <w:t>Replying to the Complainant</w:t>
      </w:r>
      <w:bookmarkEnd w:id="3"/>
    </w:p>
    <w:p w14:paraId="3802EC42" w14:textId="77777777" w:rsidR="00FD5294" w:rsidRPr="00FB3B27" w:rsidRDefault="00FD5294" w:rsidP="00FD5294"/>
    <w:p w14:paraId="632E5F24" w14:textId="77777777" w:rsidR="00FD5294" w:rsidRPr="00FB3B27" w:rsidRDefault="00FD5294" w:rsidP="00FD5294">
      <w:pPr>
        <w:tabs>
          <w:tab w:val="left" w:pos="204"/>
        </w:tabs>
        <w:jc w:val="both"/>
      </w:pPr>
      <w:r>
        <w:t>The Complaints officer should inform the complainant of the results of the investigation in writing. This should be completed as quickly as possible and will normally be completed within 14 working days. If it is not possible to complete the investigation within 14 working days, the complainant should be informed of the reason for the delay and when they can expect to receive a reply.</w:t>
      </w:r>
    </w:p>
    <w:p w14:paraId="0504C6A4" w14:textId="77777777" w:rsidR="00FD5294" w:rsidRPr="00F50977" w:rsidRDefault="00FD5294" w:rsidP="00FD5294">
      <w:pPr>
        <w:jc w:val="both"/>
        <w:rPr>
          <w:rFonts w:eastAsia="Microsoft JhengHei"/>
        </w:rPr>
      </w:pPr>
      <w:r w:rsidRPr="00F50977">
        <w:rPr>
          <w:rFonts w:eastAsia="Microsoft JhengHei"/>
        </w:rPr>
        <w:lastRenderedPageBreak/>
        <w:t xml:space="preserve">The response should include an explanation of how the complaint has been considered, the conclusions reached in respect of each specific part of the complaint, details of any necessary remedial action, and any actions taken / to be taken, because of the complaint. </w:t>
      </w:r>
    </w:p>
    <w:p w14:paraId="23453DE6" w14:textId="77777777" w:rsidR="00FD5294" w:rsidRPr="00F50977" w:rsidRDefault="00FD5294" w:rsidP="00FD5294">
      <w:pPr>
        <w:jc w:val="both"/>
        <w:rPr>
          <w:rFonts w:eastAsia="Microsoft JhengHei"/>
        </w:rPr>
      </w:pPr>
      <w:r w:rsidRPr="00F50977">
        <w:rPr>
          <w:rFonts w:eastAsia="Microsoft JhengHei"/>
        </w:rPr>
        <w:t xml:space="preserve">The complainant should be informed at the end of the letter how to access the next stage of the complaints process if the complainant remains unsatisfied. </w:t>
      </w:r>
    </w:p>
    <w:p w14:paraId="32645C80" w14:textId="07050768" w:rsidR="00FD5294" w:rsidRPr="00F50977" w:rsidRDefault="00FD5294" w:rsidP="00FD5294">
      <w:pPr>
        <w:jc w:val="both"/>
        <w:rPr>
          <w:rFonts w:eastAsia="Microsoft JhengHei"/>
        </w:rPr>
      </w:pPr>
      <w:r w:rsidRPr="00F50977">
        <w:rPr>
          <w:rFonts w:eastAsia="Microsoft JhengHei"/>
        </w:rPr>
        <w:t>On completion of the investigation, a comprehensive response will be put together within the expected deadline.</w:t>
      </w:r>
    </w:p>
    <w:p w14:paraId="4F3D59F7" w14:textId="77777777" w:rsidR="00FD5294" w:rsidRPr="00F50977" w:rsidRDefault="00FD5294" w:rsidP="00FD5294">
      <w:pPr>
        <w:jc w:val="both"/>
        <w:rPr>
          <w:rFonts w:eastAsia="Microsoft JhengHei"/>
        </w:rPr>
      </w:pPr>
      <w:r w:rsidRPr="00F50977">
        <w:rPr>
          <w:rFonts w:eastAsia="Microsoft JhengHei"/>
        </w:rPr>
        <w:t>This response should include the following, as appropriate:</w:t>
      </w:r>
    </w:p>
    <w:p w14:paraId="7FB12CCC" w14:textId="77777777" w:rsidR="00FD5294" w:rsidRPr="00F50977" w:rsidRDefault="00FD5294" w:rsidP="00FD5294">
      <w:pPr>
        <w:pStyle w:val="ListParagraph"/>
        <w:numPr>
          <w:ilvl w:val="0"/>
          <w:numId w:val="1"/>
        </w:numPr>
        <w:spacing w:line="276" w:lineRule="auto"/>
        <w:jc w:val="both"/>
        <w:rPr>
          <w:rFonts w:eastAsia="Microsoft JhengHei"/>
        </w:rPr>
      </w:pPr>
      <w:r w:rsidRPr="00F50977">
        <w:rPr>
          <w:rFonts w:eastAsia="Microsoft JhengHei"/>
        </w:rPr>
        <w:t>a summary of the patient’s  treatment</w:t>
      </w:r>
    </w:p>
    <w:p w14:paraId="4B1086AB" w14:textId="77777777" w:rsidR="00FD5294" w:rsidRPr="00F50977" w:rsidRDefault="00FD5294" w:rsidP="00FD5294">
      <w:pPr>
        <w:pStyle w:val="ListParagraph"/>
        <w:numPr>
          <w:ilvl w:val="0"/>
          <w:numId w:val="1"/>
        </w:numPr>
        <w:spacing w:line="276" w:lineRule="auto"/>
        <w:jc w:val="both"/>
        <w:rPr>
          <w:rFonts w:eastAsia="Microsoft JhengHei"/>
        </w:rPr>
      </w:pPr>
      <w:r w:rsidRPr="00F50977">
        <w:rPr>
          <w:rFonts w:eastAsia="Microsoft JhengHei"/>
        </w:rPr>
        <w:t xml:space="preserve">an outline of the investigation </w:t>
      </w:r>
      <w:r w:rsidRPr="00223200">
        <w:rPr>
          <w:rFonts w:eastAsia="Microsoft JhengHei"/>
        </w:rPr>
        <w:t>process.</w:t>
      </w:r>
    </w:p>
    <w:p w14:paraId="540B3200" w14:textId="77777777" w:rsidR="00FD5294" w:rsidRPr="00F50977" w:rsidRDefault="00FD5294" w:rsidP="00FD5294">
      <w:pPr>
        <w:pStyle w:val="ListParagraph"/>
        <w:numPr>
          <w:ilvl w:val="0"/>
          <w:numId w:val="1"/>
        </w:numPr>
        <w:spacing w:line="276" w:lineRule="auto"/>
        <w:jc w:val="both"/>
        <w:rPr>
          <w:rFonts w:eastAsia="Microsoft JhengHei"/>
        </w:rPr>
      </w:pPr>
      <w:r w:rsidRPr="00F50977">
        <w:rPr>
          <w:rFonts w:eastAsia="Microsoft JhengHei"/>
        </w:rPr>
        <w:t>details of the staff involved</w:t>
      </w:r>
    </w:p>
    <w:p w14:paraId="4C8A08B5" w14:textId="77777777" w:rsidR="00FD5294" w:rsidRPr="00F50977" w:rsidRDefault="00FD5294" w:rsidP="00FD5294">
      <w:pPr>
        <w:pStyle w:val="ListParagraph"/>
        <w:numPr>
          <w:ilvl w:val="0"/>
          <w:numId w:val="1"/>
        </w:numPr>
        <w:spacing w:line="276" w:lineRule="auto"/>
        <w:jc w:val="both"/>
        <w:rPr>
          <w:rFonts w:eastAsia="Microsoft JhengHei"/>
        </w:rPr>
      </w:pPr>
      <w:r w:rsidRPr="00F50977">
        <w:rPr>
          <w:rFonts w:eastAsia="Microsoft JhengHei"/>
        </w:rPr>
        <w:t xml:space="preserve">answers to all aspects of the complaint </w:t>
      </w:r>
    </w:p>
    <w:p w14:paraId="667CF85E" w14:textId="77777777" w:rsidR="00FD5294" w:rsidRPr="00F50977" w:rsidRDefault="00FD5294" w:rsidP="00FD5294">
      <w:pPr>
        <w:pStyle w:val="ListParagraph"/>
        <w:numPr>
          <w:ilvl w:val="0"/>
          <w:numId w:val="1"/>
        </w:numPr>
        <w:spacing w:line="276" w:lineRule="auto"/>
        <w:jc w:val="both"/>
        <w:rPr>
          <w:rFonts w:eastAsia="Microsoft JhengHei"/>
        </w:rPr>
      </w:pPr>
      <w:r w:rsidRPr="00F50977">
        <w:rPr>
          <w:rFonts w:eastAsia="Microsoft JhengHei"/>
        </w:rPr>
        <w:t xml:space="preserve">any statements from staff or notes of interviews </w:t>
      </w:r>
      <w:r w:rsidRPr="00223200">
        <w:rPr>
          <w:rFonts w:eastAsia="Microsoft JhengHei"/>
        </w:rPr>
        <w:t>held.</w:t>
      </w:r>
    </w:p>
    <w:p w14:paraId="63512E93" w14:textId="77777777" w:rsidR="00FD5294" w:rsidRPr="00F50977" w:rsidRDefault="00FD5294" w:rsidP="00FD5294">
      <w:pPr>
        <w:pStyle w:val="ListParagraph"/>
        <w:numPr>
          <w:ilvl w:val="0"/>
          <w:numId w:val="1"/>
        </w:numPr>
        <w:spacing w:line="276" w:lineRule="auto"/>
        <w:jc w:val="both"/>
        <w:rPr>
          <w:rFonts w:eastAsia="Microsoft JhengHei"/>
        </w:rPr>
      </w:pPr>
      <w:r w:rsidRPr="00F50977">
        <w:rPr>
          <w:rFonts w:eastAsia="Microsoft JhengHei"/>
        </w:rPr>
        <w:t xml:space="preserve">an apology, where </w:t>
      </w:r>
      <w:r w:rsidRPr="00223200">
        <w:rPr>
          <w:rFonts w:eastAsia="Microsoft JhengHei"/>
        </w:rPr>
        <w:t>appropriate.</w:t>
      </w:r>
    </w:p>
    <w:p w14:paraId="3C74A3FB" w14:textId="77777777" w:rsidR="00FD5294" w:rsidRPr="00F50977" w:rsidRDefault="00FD5294" w:rsidP="00FD5294">
      <w:pPr>
        <w:pStyle w:val="ListParagraph"/>
        <w:numPr>
          <w:ilvl w:val="0"/>
          <w:numId w:val="1"/>
        </w:numPr>
        <w:spacing w:line="276" w:lineRule="auto"/>
        <w:jc w:val="both"/>
        <w:rPr>
          <w:rFonts w:eastAsia="Microsoft JhengHei"/>
        </w:rPr>
      </w:pPr>
      <w:r w:rsidRPr="00F50977">
        <w:rPr>
          <w:rFonts w:eastAsia="Microsoft JhengHei"/>
        </w:rPr>
        <w:t>copies of any clinic policies, procedures or national guidance, which are relevant to the case; and</w:t>
      </w:r>
    </w:p>
    <w:p w14:paraId="61C3A135" w14:textId="77777777" w:rsidR="00FD5294" w:rsidRPr="00F50977" w:rsidRDefault="00FD5294" w:rsidP="00FD5294">
      <w:pPr>
        <w:pStyle w:val="ListParagraph"/>
        <w:numPr>
          <w:ilvl w:val="0"/>
          <w:numId w:val="1"/>
        </w:numPr>
        <w:spacing w:line="276" w:lineRule="auto"/>
        <w:jc w:val="both"/>
        <w:rPr>
          <w:rFonts w:eastAsia="Microsoft JhengHei"/>
        </w:rPr>
      </w:pPr>
      <w:r w:rsidRPr="00F50977">
        <w:rPr>
          <w:rFonts w:eastAsia="Microsoft JhengHei"/>
        </w:rPr>
        <w:t>an outline of any agreed action or risk reduction measures.</w:t>
      </w:r>
    </w:p>
    <w:p w14:paraId="290C63F8" w14:textId="77777777" w:rsidR="00FD5294" w:rsidRDefault="00FD5294" w:rsidP="00FD5294">
      <w:pPr>
        <w:tabs>
          <w:tab w:val="left" w:pos="204"/>
        </w:tabs>
        <w:jc w:val="both"/>
      </w:pPr>
    </w:p>
    <w:p w14:paraId="5B63E248" w14:textId="34D77A6B" w:rsidR="00FD5294" w:rsidRDefault="00FD5294" w:rsidP="00FD5294">
      <w:pPr>
        <w:tabs>
          <w:tab w:val="left" w:pos="204"/>
        </w:tabs>
        <w:jc w:val="both"/>
      </w:pPr>
      <w:r>
        <w:t xml:space="preserve">Complainants should be advised that they may request an independent review of their complaint </w:t>
      </w:r>
      <w:r w:rsidR="00AB048E">
        <w:t xml:space="preserve">and an </w:t>
      </w:r>
      <w:r w:rsidR="00804F40">
        <w:t xml:space="preserve">HSCAMP </w:t>
      </w:r>
      <w:r w:rsidR="00AB048E">
        <w:t>review will be initiated</w:t>
      </w:r>
      <w:r w:rsidR="003F1AC1">
        <w:t>,</w:t>
      </w:r>
      <w:r w:rsidR="00AB048E">
        <w:t xml:space="preserve"> or it can be done by the complainant </w:t>
      </w:r>
      <w:r>
        <w:t xml:space="preserve"> contacting the Healthcare Commission within 56 days of the date of the final response letter.</w:t>
      </w:r>
    </w:p>
    <w:p w14:paraId="21ECBF0C" w14:textId="77777777" w:rsidR="00FD5294" w:rsidRPr="003F1AC1" w:rsidRDefault="00FD5294" w:rsidP="00FD5294">
      <w:pPr>
        <w:pStyle w:val="Heading2"/>
        <w:jc w:val="center"/>
        <w:rPr>
          <w:rFonts w:eastAsia="Times New Roman"/>
          <w:b/>
          <w:color w:val="000000" w:themeColor="text1"/>
          <w:kern w:val="32"/>
          <w:sz w:val="28"/>
          <w:szCs w:val="28"/>
        </w:rPr>
      </w:pPr>
      <w:bookmarkStart w:id="4" w:name="_Toc170895211"/>
      <w:r w:rsidRPr="003F1AC1">
        <w:rPr>
          <w:rFonts w:eastAsia="Times New Roman"/>
          <w:b/>
          <w:color w:val="000000" w:themeColor="text1"/>
          <w:kern w:val="32"/>
          <w:sz w:val="28"/>
          <w:szCs w:val="28"/>
        </w:rPr>
        <w:t>Time Limits for Making a Complaint</w:t>
      </w:r>
      <w:bookmarkEnd w:id="4"/>
    </w:p>
    <w:p w14:paraId="1269EF80" w14:textId="77777777" w:rsidR="00FD5294" w:rsidRDefault="00FD5294" w:rsidP="00FD5294">
      <w:pPr>
        <w:tabs>
          <w:tab w:val="left" w:pos="204"/>
        </w:tabs>
        <w:jc w:val="both"/>
      </w:pPr>
      <w:r>
        <w:t xml:space="preserve">Normally a complaint should be made within 6 months from the incident. However, you can ask for the reasons for the delay and extend the time limits where it would be unreasonable to expect the complaint to have been made earlier and will be evaluated on case basis. This might be because the complainant had not realised there was a problem earlier, was ill or was caring for the patient. It may also depend on whether it is still possible to investigate the facts of the case, </w:t>
      </w:r>
      <w:proofErr w:type="gramStart"/>
      <w:r>
        <w:t>in spite of</w:t>
      </w:r>
      <w:proofErr w:type="gramEnd"/>
      <w:r>
        <w:t xml:space="preserve"> the delay. Wherever possible, you should address the complainant’s concerns constructively, while remaining fair to staff.</w:t>
      </w:r>
    </w:p>
    <w:p w14:paraId="1C2E9CA7" w14:textId="77777777" w:rsidR="0084616A" w:rsidRDefault="0084616A" w:rsidP="00FD5294">
      <w:pPr>
        <w:tabs>
          <w:tab w:val="left" w:pos="204"/>
        </w:tabs>
        <w:jc w:val="both"/>
      </w:pPr>
    </w:p>
    <w:p w14:paraId="7EA610EE" w14:textId="196CF8CE" w:rsidR="0084616A" w:rsidRPr="0084616A" w:rsidRDefault="0084616A" w:rsidP="0084616A">
      <w:pPr>
        <w:tabs>
          <w:tab w:val="left" w:pos="204"/>
        </w:tabs>
        <w:jc w:val="center"/>
        <w:rPr>
          <w:b/>
          <w:bCs/>
          <w:sz w:val="28"/>
          <w:szCs w:val="28"/>
        </w:rPr>
      </w:pPr>
      <w:r w:rsidRPr="0084616A">
        <w:rPr>
          <w:b/>
          <w:bCs/>
          <w:sz w:val="28"/>
          <w:szCs w:val="28"/>
        </w:rPr>
        <w:t>The Parliamentary and Health Service Ombudsman</w:t>
      </w:r>
    </w:p>
    <w:p w14:paraId="17C70559" w14:textId="444BE697" w:rsidR="003F1AC1" w:rsidRDefault="0084616A" w:rsidP="00FD5294">
      <w:pPr>
        <w:tabs>
          <w:tab w:val="left" w:pos="204"/>
        </w:tabs>
        <w:jc w:val="both"/>
      </w:pPr>
      <w:r>
        <w:t xml:space="preserve">NHS Patients who remain unsatisfied with the local resolution and independent review can also seek further review from the Health Service Ombudsman. They are independent of both the NHS and Private organisations. They can be contacted via their website </w:t>
      </w:r>
      <w:hyperlink r:id="rId7" w:history="1">
        <w:r w:rsidRPr="00B93901">
          <w:rPr>
            <w:rStyle w:val="Hyperlink"/>
          </w:rPr>
          <w:t>www.ombudsman.org.uk</w:t>
        </w:r>
      </w:hyperlink>
      <w:r>
        <w:t xml:space="preserve">. They will need to have received a written complaint response from us before they could review your complaint further. </w:t>
      </w:r>
    </w:p>
    <w:p w14:paraId="6642268E" w14:textId="7FAAE385" w:rsidR="003F1AC1" w:rsidRDefault="003F1AC1">
      <w:r>
        <w:br w:type="page"/>
      </w:r>
    </w:p>
    <w:p w14:paraId="6CA4FE9E" w14:textId="36C2532C" w:rsidR="00D30607" w:rsidRDefault="00B50E48" w:rsidP="00FD5970">
      <w:pPr>
        <w:jc w:val="center"/>
        <w:rPr>
          <w:sz w:val="28"/>
          <w:szCs w:val="28"/>
        </w:rPr>
      </w:pPr>
      <w:r>
        <w:rPr>
          <w:sz w:val="28"/>
          <w:szCs w:val="28"/>
        </w:rPr>
        <w:lastRenderedPageBreak/>
        <w:t>(</w:t>
      </w:r>
      <w:r w:rsidR="00D30607">
        <w:rPr>
          <w:sz w:val="28"/>
          <w:szCs w:val="28"/>
        </w:rPr>
        <w:t>Please complete the attached form if you’d wish to raise a complaint.</w:t>
      </w:r>
      <w:r>
        <w:rPr>
          <w:sz w:val="28"/>
          <w:szCs w:val="28"/>
        </w:rPr>
        <w:t>)</w:t>
      </w:r>
    </w:p>
    <w:p w14:paraId="2484169C" w14:textId="77777777" w:rsidR="00D30607" w:rsidRDefault="00D30607" w:rsidP="00D30607">
      <w:pPr>
        <w:rPr>
          <w:sz w:val="28"/>
          <w:szCs w:val="28"/>
        </w:rPr>
      </w:pPr>
    </w:p>
    <w:p w14:paraId="3E9EEE07" w14:textId="0BF84049" w:rsidR="00A3262A" w:rsidRPr="00A3262A" w:rsidRDefault="004C2738" w:rsidP="004C2738">
      <w:pPr>
        <w:rPr>
          <w:rFonts w:ascii="Times New Roman" w:hAnsi="Times New Roman" w:cs="Times New Roman"/>
          <w:b/>
          <w:color w:val="008E40"/>
          <w:sz w:val="52"/>
          <w:szCs w:val="52"/>
        </w:rPr>
      </w:pPr>
      <w:r>
        <w:rPr>
          <w:rFonts w:ascii="Times New Roman" w:hAnsi="Times New Roman" w:cs="Times New Roman"/>
          <w:b/>
          <w:color w:val="008E40"/>
          <w:sz w:val="52"/>
          <w:szCs w:val="52"/>
        </w:rPr>
        <w:t xml:space="preserve"> </w:t>
      </w:r>
      <w:r w:rsidR="00A3262A" w:rsidRPr="00A3262A">
        <w:rPr>
          <w:rFonts w:ascii="Times New Roman" w:hAnsi="Times New Roman" w:cs="Times New Roman"/>
          <w:b/>
          <w:color w:val="008E40"/>
          <w:sz w:val="52"/>
          <w:szCs w:val="52"/>
        </w:rPr>
        <w:t>HS HEALTH GROUP LTD</w:t>
      </w:r>
      <w:r w:rsidR="00A3262A" w:rsidRPr="00A3262A">
        <w:rPr>
          <w:rFonts w:ascii="Times New Roman" w:hAnsi="Times New Roman" w:cs="Times New Roman"/>
          <w:noProof/>
        </w:rPr>
        <w:drawing>
          <wp:anchor distT="0" distB="0" distL="114300" distR="114300" simplePos="0" relativeHeight="251659264" behindDoc="0" locked="0" layoutInCell="1" hidden="0" allowOverlap="1" wp14:anchorId="093BC7ED" wp14:editId="5571960E">
            <wp:simplePos x="0" y="0"/>
            <wp:positionH relativeFrom="column">
              <wp:posOffset>-673099</wp:posOffset>
            </wp:positionH>
            <wp:positionV relativeFrom="paragraph">
              <wp:posOffset>0</wp:posOffset>
            </wp:positionV>
            <wp:extent cx="1416050" cy="1276350"/>
            <wp:effectExtent l="0" t="0" r="0" b="0"/>
            <wp:wrapSquare wrapText="bothSides" distT="0" distB="0" distL="114300" distR="114300"/>
            <wp:docPr id="9" name="image1.png" descr="A picture containing logo, graphics, text, graphic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 graphics, text, graphic design&#10;&#10;Description automatically generated"/>
                    <pic:cNvPicPr preferRelativeResize="0"/>
                  </pic:nvPicPr>
                  <pic:blipFill>
                    <a:blip r:embed="rId8"/>
                    <a:srcRect/>
                    <a:stretch>
                      <a:fillRect/>
                    </a:stretch>
                  </pic:blipFill>
                  <pic:spPr>
                    <a:xfrm>
                      <a:off x="0" y="0"/>
                      <a:ext cx="1416050" cy="1276350"/>
                    </a:xfrm>
                    <a:prstGeom prst="rect">
                      <a:avLst/>
                    </a:prstGeom>
                    <a:ln/>
                  </pic:spPr>
                </pic:pic>
              </a:graphicData>
            </a:graphic>
          </wp:anchor>
        </w:drawing>
      </w:r>
    </w:p>
    <w:p w14:paraId="721E6AB1" w14:textId="5AB544AE" w:rsidR="00A3262A" w:rsidRPr="00A3262A" w:rsidRDefault="00A3262A" w:rsidP="004C2738">
      <w:pPr>
        <w:spacing w:before="240" w:line="237" w:lineRule="auto"/>
        <w:rPr>
          <w:rFonts w:ascii="Times New Roman" w:hAnsi="Times New Roman" w:cs="Times New Roman"/>
          <w:b/>
          <w:color w:val="008E40"/>
        </w:rPr>
      </w:pPr>
      <w:r w:rsidRPr="00A3262A">
        <w:rPr>
          <w:rFonts w:ascii="Times New Roman" w:hAnsi="Times New Roman" w:cs="Times New Roman"/>
          <w:b/>
          <w:color w:val="008E40"/>
        </w:rPr>
        <w:t>Read House, Gilbert Drive, Boston, Lincolnshire, PE21 7TQ</w:t>
      </w:r>
    </w:p>
    <w:p w14:paraId="13EFF493" w14:textId="7718AA30" w:rsidR="00A3262A" w:rsidRPr="00A3262A" w:rsidRDefault="00A3262A" w:rsidP="004C2738">
      <w:pPr>
        <w:spacing w:line="237" w:lineRule="auto"/>
        <w:ind w:left="3720"/>
        <w:rPr>
          <w:rFonts w:ascii="Times New Roman" w:hAnsi="Times New Roman" w:cs="Times New Roman"/>
          <w:b/>
          <w:color w:val="008E40"/>
        </w:rPr>
      </w:pPr>
      <w:r w:rsidRPr="00A3262A">
        <w:rPr>
          <w:rFonts w:ascii="Times New Roman" w:hAnsi="Times New Roman" w:cs="Times New Roman"/>
          <w:b/>
          <w:color w:val="008E40"/>
        </w:rPr>
        <w:t>0333 014 7700</w:t>
      </w:r>
    </w:p>
    <w:p w14:paraId="77867102" w14:textId="77777777" w:rsidR="00A3262A" w:rsidRPr="00A3262A" w:rsidRDefault="00A3262A" w:rsidP="004C2738">
      <w:pPr>
        <w:spacing w:line="237" w:lineRule="auto"/>
        <w:ind w:left="3120" w:hanging="120"/>
        <w:rPr>
          <w:rFonts w:ascii="Times New Roman" w:hAnsi="Times New Roman" w:cs="Times New Roman"/>
          <w:b/>
          <w:color w:val="4472C4"/>
        </w:rPr>
      </w:pPr>
      <w:r w:rsidRPr="00A3262A">
        <w:rPr>
          <w:rFonts w:ascii="Times New Roman" w:hAnsi="Times New Roman" w:cs="Times New Roman"/>
          <w:b/>
          <w:color w:val="4472C4"/>
        </w:rPr>
        <w:t>admin@hshealthgroup.co.uk</w:t>
      </w:r>
    </w:p>
    <w:p w14:paraId="7BAA501C" w14:textId="0845F19F" w:rsidR="00A3262A" w:rsidRPr="00A3262A" w:rsidRDefault="00A3262A" w:rsidP="004C2738">
      <w:pPr>
        <w:spacing w:line="237" w:lineRule="auto"/>
        <w:ind w:left="3840" w:hanging="840"/>
        <w:rPr>
          <w:rFonts w:ascii="Times New Roman" w:hAnsi="Times New Roman" w:cs="Times New Roman"/>
          <w:b/>
          <w:color w:val="4472C4"/>
        </w:rPr>
      </w:pPr>
      <w:r w:rsidRPr="00A3262A">
        <w:rPr>
          <w:rFonts w:ascii="Times New Roman" w:hAnsi="Times New Roman" w:cs="Times New Roman"/>
          <w:b/>
          <w:color w:val="4472C4"/>
        </w:rPr>
        <w:t>www.hshealthgroup.co.uk</w:t>
      </w:r>
    </w:p>
    <w:p w14:paraId="4FD04213" w14:textId="77777777" w:rsidR="00A3262A" w:rsidRDefault="00A3262A" w:rsidP="00A3262A">
      <w:pPr>
        <w:rPr>
          <w:rFonts w:ascii="Calibri" w:eastAsia="Calibri" w:hAnsi="Calibri" w:cs="Calibri"/>
          <w:color w:val="943634"/>
          <w:sz w:val="48"/>
          <w:szCs w:val="48"/>
        </w:rPr>
      </w:pPr>
    </w:p>
    <w:p w14:paraId="2F4EB08E" w14:textId="77777777" w:rsidR="00A3262A" w:rsidRDefault="00A3262A" w:rsidP="00B50E48">
      <w:pPr>
        <w:pStyle w:val="Title"/>
        <w:jc w:val="center"/>
        <w:rPr>
          <w:rFonts w:ascii="Arial" w:eastAsia="Arial" w:hAnsi="Arial" w:cs="Arial"/>
          <w:color w:val="000000"/>
          <w:sz w:val="40"/>
          <w:szCs w:val="40"/>
        </w:rPr>
      </w:pPr>
      <w:r>
        <w:rPr>
          <w:rFonts w:ascii="Arial" w:eastAsia="Arial" w:hAnsi="Arial" w:cs="Arial"/>
          <w:color w:val="000000"/>
          <w:sz w:val="40"/>
          <w:szCs w:val="40"/>
        </w:rPr>
        <w:t>Patient Complaint Form</w:t>
      </w:r>
    </w:p>
    <w:p w14:paraId="78D811DF" w14:textId="77777777" w:rsidR="00A3262A" w:rsidRDefault="00A3262A" w:rsidP="00A3262A">
      <w:pPr>
        <w:jc w:val="center"/>
        <w:rPr>
          <w:rFonts w:ascii="Arial" w:eastAsia="Arial" w:hAnsi="Arial" w:cs="Arial"/>
          <w:color w:val="000000"/>
        </w:rPr>
      </w:pPr>
    </w:p>
    <w:p w14:paraId="1432937F" w14:textId="77777777" w:rsidR="00A3262A" w:rsidRDefault="00A3262A" w:rsidP="00A3262A">
      <w:pPr>
        <w:jc w:val="center"/>
        <w:rPr>
          <w:rFonts w:ascii="Arial" w:eastAsia="Arial" w:hAnsi="Arial" w:cs="Arial"/>
          <w:color w:val="000000"/>
        </w:rPr>
      </w:pPr>
    </w:p>
    <w:tbl>
      <w:tblPr>
        <w:tblW w:w="85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130"/>
        <w:gridCol w:w="2131"/>
        <w:gridCol w:w="2131"/>
      </w:tblGrid>
      <w:tr w:rsidR="00A3262A" w14:paraId="2FBFA0C0" w14:textId="77777777" w:rsidTr="002C714C">
        <w:tc>
          <w:tcPr>
            <w:tcW w:w="2130" w:type="dxa"/>
            <w:tcMar>
              <w:top w:w="0" w:type="dxa"/>
              <w:bottom w:w="0" w:type="dxa"/>
            </w:tcMar>
          </w:tcPr>
          <w:p w14:paraId="73512FCC" w14:textId="77777777" w:rsidR="00A3262A" w:rsidRDefault="00A3262A" w:rsidP="002C714C">
            <w:pPr>
              <w:rPr>
                <w:rFonts w:ascii="Arial" w:eastAsia="Arial" w:hAnsi="Arial" w:cs="Arial"/>
                <w:b/>
                <w:color w:val="000000"/>
                <w:sz w:val="26"/>
                <w:szCs w:val="26"/>
              </w:rPr>
            </w:pPr>
            <w:r>
              <w:rPr>
                <w:rFonts w:ascii="Arial" w:eastAsia="Arial" w:hAnsi="Arial" w:cs="Arial"/>
                <w:b/>
                <w:color w:val="000000"/>
                <w:sz w:val="26"/>
                <w:szCs w:val="26"/>
              </w:rPr>
              <w:t>Surname</w:t>
            </w:r>
          </w:p>
        </w:tc>
        <w:tc>
          <w:tcPr>
            <w:tcW w:w="2130" w:type="dxa"/>
            <w:tcMar>
              <w:top w:w="0" w:type="dxa"/>
              <w:bottom w:w="0" w:type="dxa"/>
            </w:tcMar>
          </w:tcPr>
          <w:p w14:paraId="0CA39BF3" w14:textId="77777777" w:rsidR="00A3262A" w:rsidRDefault="00A3262A" w:rsidP="002C714C">
            <w:pPr>
              <w:rPr>
                <w:rFonts w:ascii="Arial" w:eastAsia="Arial" w:hAnsi="Arial" w:cs="Arial"/>
                <w:b/>
                <w:color w:val="000000"/>
                <w:sz w:val="26"/>
                <w:szCs w:val="26"/>
              </w:rPr>
            </w:pPr>
            <w:r>
              <w:rPr>
                <w:rFonts w:ascii="Arial" w:eastAsia="Arial" w:hAnsi="Arial" w:cs="Arial"/>
                <w:b/>
                <w:color w:val="000000"/>
                <w:sz w:val="26"/>
                <w:szCs w:val="26"/>
              </w:rPr>
              <w:t>Forename</w:t>
            </w:r>
          </w:p>
        </w:tc>
        <w:tc>
          <w:tcPr>
            <w:tcW w:w="2131" w:type="dxa"/>
            <w:tcMar>
              <w:top w:w="0" w:type="dxa"/>
              <w:bottom w:w="0" w:type="dxa"/>
            </w:tcMar>
          </w:tcPr>
          <w:p w14:paraId="7BA2700C" w14:textId="77777777" w:rsidR="00A3262A" w:rsidRDefault="00A3262A" w:rsidP="002C714C">
            <w:pPr>
              <w:rPr>
                <w:rFonts w:ascii="Arial" w:eastAsia="Arial" w:hAnsi="Arial" w:cs="Arial"/>
                <w:b/>
                <w:color w:val="000000"/>
                <w:sz w:val="26"/>
                <w:szCs w:val="26"/>
              </w:rPr>
            </w:pPr>
            <w:r>
              <w:rPr>
                <w:rFonts w:ascii="Arial" w:eastAsia="Arial" w:hAnsi="Arial" w:cs="Arial"/>
                <w:b/>
                <w:color w:val="000000"/>
                <w:sz w:val="26"/>
                <w:szCs w:val="26"/>
              </w:rPr>
              <w:t>Title</w:t>
            </w:r>
          </w:p>
        </w:tc>
        <w:tc>
          <w:tcPr>
            <w:tcW w:w="2131" w:type="dxa"/>
            <w:tcMar>
              <w:top w:w="0" w:type="dxa"/>
              <w:bottom w:w="0" w:type="dxa"/>
            </w:tcMar>
          </w:tcPr>
          <w:p w14:paraId="21B17419" w14:textId="77777777" w:rsidR="00A3262A" w:rsidRDefault="00A3262A" w:rsidP="002C714C">
            <w:pPr>
              <w:rPr>
                <w:rFonts w:ascii="Arial" w:eastAsia="Arial" w:hAnsi="Arial" w:cs="Arial"/>
                <w:color w:val="000000"/>
              </w:rPr>
            </w:pPr>
          </w:p>
        </w:tc>
      </w:tr>
      <w:tr w:rsidR="00A3262A" w14:paraId="5ED0E6BE" w14:textId="77777777" w:rsidTr="002C714C">
        <w:tc>
          <w:tcPr>
            <w:tcW w:w="2130" w:type="dxa"/>
            <w:tcMar>
              <w:top w:w="0" w:type="dxa"/>
              <w:bottom w:w="0" w:type="dxa"/>
            </w:tcMar>
          </w:tcPr>
          <w:p w14:paraId="6586AC08" w14:textId="77777777" w:rsidR="00A3262A" w:rsidRDefault="00A3262A" w:rsidP="002C714C">
            <w:pPr>
              <w:rPr>
                <w:rFonts w:ascii="Arial" w:eastAsia="Arial" w:hAnsi="Arial" w:cs="Arial"/>
                <w:color w:val="000000"/>
              </w:rPr>
            </w:pPr>
          </w:p>
        </w:tc>
        <w:tc>
          <w:tcPr>
            <w:tcW w:w="2130" w:type="dxa"/>
            <w:tcMar>
              <w:top w:w="0" w:type="dxa"/>
              <w:bottom w:w="0" w:type="dxa"/>
            </w:tcMar>
          </w:tcPr>
          <w:p w14:paraId="7A829747" w14:textId="77777777" w:rsidR="00A3262A" w:rsidRDefault="00A3262A" w:rsidP="002C714C">
            <w:pPr>
              <w:rPr>
                <w:rFonts w:ascii="Arial" w:eastAsia="Arial" w:hAnsi="Arial" w:cs="Arial"/>
                <w:color w:val="000000"/>
              </w:rPr>
            </w:pPr>
          </w:p>
        </w:tc>
        <w:tc>
          <w:tcPr>
            <w:tcW w:w="2131" w:type="dxa"/>
            <w:tcMar>
              <w:top w:w="0" w:type="dxa"/>
              <w:bottom w:w="0" w:type="dxa"/>
            </w:tcMar>
          </w:tcPr>
          <w:p w14:paraId="7EF27FF7" w14:textId="77777777" w:rsidR="00A3262A" w:rsidRDefault="00A3262A" w:rsidP="002C714C">
            <w:pPr>
              <w:rPr>
                <w:rFonts w:ascii="Arial" w:eastAsia="Arial" w:hAnsi="Arial" w:cs="Arial"/>
                <w:color w:val="000000"/>
              </w:rPr>
            </w:pPr>
          </w:p>
        </w:tc>
        <w:tc>
          <w:tcPr>
            <w:tcW w:w="2131" w:type="dxa"/>
            <w:tcMar>
              <w:top w:w="0" w:type="dxa"/>
              <w:bottom w:w="0" w:type="dxa"/>
            </w:tcMar>
          </w:tcPr>
          <w:p w14:paraId="38242CA1" w14:textId="77777777" w:rsidR="00A3262A" w:rsidRDefault="00A3262A" w:rsidP="002C714C">
            <w:pPr>
              <w:rPr>
                <w:rFonts w:ascii="Arial" w:eastAsia="Arial" w:hAnsi="Arial" w:cs="Arial"/>
                <w:color w:val="000000"/>
              </w:rPr>
            </w:pPr>
          </w:p>
        </w:tc>
      </w:tr>
      <w:tr w:rsidR="00A3262A" w14:paraId="726E58CE" w14:textId="77777777" w:rsidTr="002C714C">
        <w:tc>
          <w:tcPr>
            <w:tcW w:w="2130" w:type="dxa"/>
            <w:tcMar>
              <w:top w:w="0" w:type="dxa"/>
              <w:bottom w:w="0" w:type="dxa"/>
            </w:tcMar>
          </w:tcPr>
          <w:p w14:paraId="0F30E117" w14:textId="77777777" w:rsidR="00A3262A" w:rsidRDefault="00A3262A" w:rsidP="002C714C">
            <w:pPr>
              <w:rPr>
                <w:rFonts w:ascii="Arial" w:eastAsia="Arial" w:hAnsi="Arial" w:cs="Arial"/>
                <w:b/>
                <w:color w:val="000000"/>
                <w:sz w:val="26"/>
                <w:szCs w:val="26"/>
              </w:rPr>
            </w:pPr>
            <w:bookmarkStart w:id="5" w:name="_heading=h.gjdgxs" w:colFirst="0" w:colLast="0"/>
            <w:bookmarkEnd w:id="5"/>
            <w:r>
              <w:rPr>
                <w:rFonts w:ascii="Arial" w:eastAsia="Arial" w:hAnsi="Arial" w:cs="Arial"/>
                <w:b/>
                <w:color w:val="000000"/>
                <w:sz w:val="26"/>
                <w:szCs w:val="26"/>
              </w:rPr>
              <w:t>Address</w:t>
            </w:r>
          </w:p>
          <w:p w14:paraId="6137EF91" w14:textId="77777777" w:rsidR="00A3262A" w:rsidRDefault="00A3262A" w:rsidP="002C714C">
            <w:pPr>
              <w:rPr>
                <w:rFonts w:ascii="Arial" w:eastAsia="Arial" w:hAnsi="Arial" w:cs="Arial"/>
                <w:color w:val="000000"/>
              </w:rPr>
            </w:pPr>
          </w:p>
          <w:p w14:paraId="39EE8111" w14:textId="77777777" w:rsidR="00A3262A" w:rsidRDefault="00A3262A" w:rsidP="002C714C">
            <w:pPr>
              <w:rPr>
                <w:rFonts w:ascii="Arial" w:eastAsia="Arial" w:hAnsi="Arial" w:cs="Arial"/>
                <w:color w:val="000000"/>
              </w:rPr>
            </w:pPr>
          </w:p>
          <w:p w14:paraId="0DDA3887" w14:textId="77777777" w:rsidR="00A3262A" w:rsidRDefault="00A3262A" w:rsidP="002C714C">
            <w:pPr>
              <w:rPr>
                <w:rFonts w:ascii="Arial" w:eastAsia="Arial" w:hAnsi="Arial" w:cs="Arial"/>
                <w:color w:val="000000"/>
              </w:rPr>
            </w:pPr>
          </w:p>
          <w:p w14:paraId="07B7543C" w14:textId="77777777" w:rsidR="00A3262A" w:rsidRDefault="00A3262A" w:rsidP="002C714C">
            <w:pPr>
              <w:rPr>
                <w:rFonts w:ascii="Arial" w:eastAsia="Arial" w:hAnsi="Arial" w:cs="Arial"/>
                <w:color w:val="000000"/>
              </w:rPr>
            </w:pPr>
          </w:p>
        </w:tc>
        <w:tc>
          <w:tcPr>
            <w:tcW w:w="2130" w:type="dxa"/>
            <w:tcMar>
              <w:top w:w="0" w:type="dxa"/>
              <w:bottom w:w="0" w:type="dxa"/>
            </w:tcMar>
          </w:tcPr>
          <w:p w14:paraId="1F273653" w14:textId="77777777" w:rsidR="00A3262A" w:rsidRDefault="00A3262A" w:rsidP="002C714C">
            <w:pPr>
              <w:rPr>
                <w:rFonts w:ascii="Arial" w:eastAsia="Arial" w:hAnsi="Arial" w:cs="Arial"/>
                <w:b/>
                <w:color w:val="000000"/>
                <w:sz w:val="26"/>
                <w:szCs w:val="26"/>
              </w:rPr>
            </w:pPr>
            <w:r>
              <w:rPr>
                <w:rFonts w:ascii="Arial" w:eastAsia="Arial" w:hAnsi="Arial" w:cs="Arial"/>
                <w:b/>
                <w:color w:val="000000"/>
                <w:sz w:val="26"/>
                <w:szCs w:val="26"/>
              </w:rPr>
              <w:t>Contact Phone Number</w:t>
            </w:r>
          </w:p>
        </w:tc>
        <w:tc>
          <w:tcPr>
            <w:tcW w:w="2131" w:type="dxa"/>
            <w:tcMar>
              <w:top w:w="0" w:type="dxa"/>
              <w:bottom w:w="0" w:type="dxa"/>
            </w:tcMar>
          </w:tcPr>
          <w:p w14:paraId="3E5BCE4B" w14:textId="77777777" w:rsidR="00A3262A" w:rsidRDefault="00A3262A" w:rsidP="002C714C">
            <w:pPr>
              <w:rPr>
                <w:rFonts w:ascii="Arial" w:eastAsia="Arial" w:hAnsi="Arial" w:cs="Arial"/>
                <w:color w:val="000000"/>
              </w:rPr>
            </w:pPr>
            <w:r>
              <w:rPr>
                <w:rFonts w:ascii="Arial" w:eastAsia="Arial" w:hAnsi="Arial" w:cs="Arial"/>
                <w:b/>
                <w:color w:val="000000"/>
                <w:sz w:val="26"/>
                <w:szCs w:val="26"/>
              </w:rPr>
              <w:t>Email</w:t>
            </w:r>
          </w:p>
        </w:tc>
        <w:tc>
          <w:tcPr>
            <w:tcW w:w="2131" w:type="dxa"/>
            <w:tcMar>
              <w:top w:w="0" w:type="dxa"/>
              <w:bottom w:w="0" w:type="dxa"/>
            </w:tcMar>
          </w:tcPr>
          <w:p w14:paraId="6305D94D" w14:textId="77777777" w:rsidR="00A3262A" w:rsidRDefault="00A3262A" w:rsidP="002C714C">
            <w:pPr>
              <w:rPr>
                <w:rFonts w:ascii="Arial" w:eastAsia="Arial" w:hAnsi="Arial" w:cs="Arial"/>
                <w:color w:val="000000"/>
              </w:rPr>
            </w:pPr>
            <w:r>
              <w:rPr>
                <w:rFonts w:ascii="Arial" w:eastAsia="Arial" w:hAnsi="Arial" w:cs="Arial"/>
                <w:b/>
                <w:color w:val="000000"/>
                <w:sz w:val="26"/>
                <w:szCs w:val="26"/>
              </w:rPr>
              <w:t>Preferred Contact Method</w:t>
            </w:r>
          </w:p>
        </w:tc>
      </w:tr>
      <w:tr w:rsidR="00A3262A" w14:paraId="725D36D1" w14:textId="77777777" w:rsidTr="002C714C">
        <w:tc>
          <w:tcPr>
            <w:tcW w:w="2130" w:type="dxa"/>
            <w:tcMar>
              <w:top w:w="0" w:type="dxa"/>
              <w:bottom w:w="0" w:type="dxa"/>
            </w:tcMar>
          </w:tcPr>
          <w:p w14:paraId="0E51BE04" w14:textId="77777777" w:rsidR="00A3262A" w:rsidRDefault="00A3262A" w:rsidP="002C714C">
            <w:pPr>
              <w:rPr>
                <w:rFonts w:ascii="Arial" w:eastAsia="Arial" w:hAnsi="Arial" w:cs="Arial"/>
                <w:b/>
                <w:color w:val="000000"/>
                <w:sz w:val="26"/>
                <w:szCs w:val="26"/>
              </w:rPr>
            </w:pPr>
            <w:r>
              <w:rPr>
                <w:rFonts w:ascii="Arial" w:eastAsia="Arial" w:hAnsi="Arial" w:cs="Arial"/>
                <w:b/>
                <w:color w:val="000000"/>
                <w:sz w:val="26"/>
                <w:szCs w:val="26"/>
              </w:rPr>
              <w:t>Type of Complaint</w:t>
            </w:r>
          </w:p>
        </w:tc>
        <w:tc>
          <w:tcPr>
            <w:tcW w:w="2130" w:type="dxa"/>
            <w:tcMar>
              <w:top w:w="0" w:type="dxa"/>
              <w:bottom w:w="0" w:type="dxa"/>
            </w:tcMar>
          </w:tcPr>
          <w:p w14:paraId="70F35792" w14:textId="77777777" w:rsidR="00A3262A" w:rsidRDefault="00A3262A" w:rsidP="002C714C">
            <w:pPr>
              <w:rPr>
                <w:rFonts w:ascii="Arial" w:eastAsia="Arial" w:hAnsi="Arial" w:cs="Arial"/>
                <w:b/>
                <w:color w:val="000000"/>
                <w:sz w:val="26"/>
                <w:szCs w:val="26"/>
              </w:rPr>
            </w:pPr>
            <w:r>
              <w:rPr>
                <w:rFonts w:ascii="Arial" w:eastAsia="Arial" w:hAnsi="Arial" w:cs="Arial"/>
                <w:b/>
                <w:color w:val="000000"/>
                <w:sz w:val="26"/>
                <w:szCs w:val="26"/>
              </w:rPr>
              <w:t>Clinical</w:t>
            </w:r>
          </w:p>
        </w:tc>
        <w:tc>
          <w:tcPr>
            <w:tcW w:w="2131" w:type="dxa"/>
            <w:tcMar>
              <w:top w:w="0" w:type="dxa"/>
              <w:bottom w:w="0" w:type="dxa"/>
            </w:tcMar>
          </w:tcPr>
          <w:p w14:paraId="42737E1D" w14:textId="77777777" w:rsidR="00A3262A" w:rsidRDefault="00A3262A" w:rsidP="002C714C">
            <w:pPr>
              <w:rPr>
                <w:rFonts w:ascii="Arial" w:eastAsia="Arial" w:hAnsi="Arial" w:cs="Arial"/>
                <w:b/>
                <w:color w:val="000000"/>
                <w:sz w:val="26"/>
                <w:szCs w:val="26"/>
              </w:rPr>
            </w:pPr>
            <w:r>
              <w:rPr>
                <w:rFonts w:ascii="Arial" w:eastAsia="Arial" w:hAnsi="Arial" w:cs="Arial"/>
                <w:b/>
                <w:color w:val="000000"/>
                <w:sz w:val="26"/>
                <w:szCs w:val="26"/>
              </w:rPr>
              <w:t>Service</w:t>
            </w:r>
          </w:p>
        </w:tc>
        <w:tc>
          <w:tcPr>
            <w:tcW w:w="2131" w:type="dxa"/>
            <w:tcMar>
              <w:top w:w="0" w:type="dxa"/>
              <w:bottom w:w="0" w:type="dxa"/>
            </w:tcMar>
          </w:tcPr>
          <w:p w14:paraId="63BA04F6" w14:textId="77777777" w:rsidR="00A3262A" w:rsidRDefault="00A3262A" w:rsidP="002C714C">
            <w:pPr>
              <w:rPr>
                <w:rFonts w:ascii="Arial" w:eastAsia="Arial" w:hAnsi="Arial" w:cs="Arial"/>
                <w:b/>
                <w:color w:val="000000"/>
                <w:sz w:val="26"/>
                <w:szCs w:val="26"/>
              </w:rPr>
            </w:pPr>
            <w:r>
              <w:rPr>
                <w:rFonts w:ascii="Arial" w:eastAsia="Arial" w:hAnsi="Arial" w:cs="Arial"/>
                <w:b/>
                <w:color w:val="000000"/>
                <w:sz w:val="26"/>
                <w:szCs w:val="26"/>
              </w:rPr>
              <w:t>Other</w:t>
            </w:r>
          </w:p>
        </w:tc>
      </w:tr>
      <w:tr w:rsidR="00A3262A" w14:paraId="43DDFD9C" w14:textId="77777777" w:rsidTr="002C714C">
        <w:tc>
          <w:tcPr>
            <w:tcW w:w="2130" w:type="dxa"/>
            <w:tcMar>
              <w:top w:w="0" w:type="dxa"/>
              <w:bottom w:w="0" w:type="dxa"/>
            </w:tcMar>
          </w:tcPr>
          <w:p w14:paraId="7D0CEDE0" w14:textId="77777777" w:rsidR="00A3262A" w:rsidRDefault="00A3262A" w:rsidP="002C714C">
            <w:pPr>
              <w:rPr>
                <w:rFonts w:ascii="Arial" w:eastAsia="Arial" w:hAnsi="Arial" w:cs="Arial"/>
                <w:color w:val="000000"/>
              </w:rPr>
            </w:pPr>
          </w:p>
        </w:tc>
        <w:tc>
          <w:tcPr>
            <w:tcW w:w="2130" w:type="dxa"/>
            <w:tcMar>
              <w:top w:w="0" w:type="dxa"/>
              <w:bottom w:w="0" w:type="dxa"/>
            </w:tcMar>
          </w:tcPr>
          <w:p w14:paraId="740EB79D" w14:textId="77777777" w:rsidR="00A3262A" w:rsidRDefault="00A3262A" w:rsidP="002C714C">
            <w:pPr>
              <w:rPr>
                <w:rFonts w:ascii="Arial" w:eastAsia="Arial" w:hAnsi="Arial" w:cs="Arial"/>
                <w:color w:val="000000"/>
              </w:rPr>
            </w:pPr>
          </w:p>
        </w:tc>
        <w:tc>
          <w:tcPr>
            <w:tcW w:w="2131" w:type="dxa"/>
            <w:tcMar>
              <w:top w:w="0" w:type="dxa"/>
              <w:bottom w:w="0" w:type="dxa"/>
            </w:tcMar>
          </w:tcPr>
          <w:p w14:paraId="73A6EB02" w14:textId="77777777" w:rsidR="00A3262A" w:rsidRDefault="00A3262A" w:rsidP="002C714C">
            <w:pPr>
              <w:rPr>
                <w:rFonts w:ascii="Arial" w:eastAsia="Arial" w:hAnsi="Arial" w:cs="Arial"/>
                <w:color w:val="000000"/>
              </w:rPr>
            </w:pPr>
          </w:p>
        </w:tc>
        <w:tc>
          <w:tcPr>
            <w:tcW w:w="2131" w:type="dxa"/>
            <w:tcMar>
              <w:top w:w="0" w:type="dxa"/>
              <w:bottom w:w="0" w:type="dxa"/>
            </w:tcMar>
          </w:tcPr>
          <w:p w14:paraId="659297FF" w14:textId="77777777" w:rsidR="00A3262A" w:rsidRDefault="00A3262A" w:rsidP="002C714C">
            <w:pPr>
              <w:rPr>
                <w:rFonts w:ascii="Arial" w:eastAsia="Arial" w:hAnsi="Arial" w:cs="Arial"/>
                <w:color w:val="000000"/>
              </w:rPr>
            </w:pPr>
          </w:p>
        </w:tc>
      </w:tr>
    </w:tbl>
    <w:p w14:paraId="365719B2" w14:textId="77777777" w:rsidR="00A3262A" w:rsidRDefault="00A3262A" w:rsidP="00A3262A">
      <w:pPr>
        <w:rPr>
          <w:rFonts w:ascii="Arial" w:eastAsia="Arial" w:hAnsi="Arial" w:cs="Arial"/>
          <w:color w:val="000000"/>
        </w:rPr>
      </w:pPr>
    </w:p>
    <w:p w14:paraId="46819B34" w14:textId="0D13D933" w:rsidR="00A3262A" w:rsidRDefault="00A3262A" w:rsidP="00A3262A">
      <w:pPr>
        <w:rPr>
          <w:rFonts w:ascii="Arial" w:eastAsia="Arial" w:hAnsi="Arial" w:cs="Arial"/>
          <w:color w:val="000000"/>
        </w:rPr>
      </w:pPr>
      <w:r>
        <w:rPr>
          <w:rFonts w:ascii="Arial" w:eastAsia="Arial" w:hAnsi="Arial" w:cs="Arial"/>
          <w:color w:val="000000"/>
        </w:rPr>
        <w:t xml:space="preserve">Please provide brief details of your concerns in the box below.  Please also include what method of communication you would prefer for us to use for your complaint discussion and resolution, </w:t>
      </w:r>
      <w:proofErr w:type="gramStart"/>
      <w:r>
        <w:rPr>
          <w:rFonts w:ascii="Arial" w:eastAsia="Arial" w:hAnsi="Arial" w:cs="Arial"/>
          <w:color w:val="000000"/>
        </w:rPr>
        <w:t>and</w:t>
      </w:r>
      <w:r w:rsidR="00B50E48">
        <w:rPr>
          <w:rFonts w:ascii="Arial" w:eastAsia="Arial" w:hAnsi="Arial" w:cs="Arial"/>
          <w:color w:val="000000"/>
        </w:rPr>
        <w:t>,</w:t>
      </w:r>
      <w:proofErr w:type="gramEnd"/>
      <w:r>
        <w:rPr>
          <w:rFonts w:ascii="Arial" w:eastAsia="Arial" w:hAnsi="Arial" w:cs="Arial"/>
          <w:color w:val="000000"/>
        </w:rPr>
        <w:t xml:space="preserve"> provide the best number to contact if not the one given above.</w:t>
      </w:r>
    </w:p>
    <w:p w14:paraId="752BF60D" w14:textId="77777777" w:rsidR="00A3262A" w:rsidRDefault="00A3262A" w:rsidP="00A3262A">
      <w:pPr>
        <w:jc w:val="center"/>
        <w:rPr>
          <w:rFonts w:ascii="Arial" w:eastAsia="Arial" w:hAnsi="Arial" w:cs="Arial"/>
          <w:color w:val="000000"/>
        </w:rPr>
      </w:pPr>
    </w:p>
    <w:tbl>
      <w:tblPr>
        <w:tblW w:w="85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A3262A" w14:paraId="52FFD502" w14:textId="77777777" w:rsidTr="002C714C">
        <w:tc>
          <w:tcPr>
            <w:tcW w:w="8522" w:type="dxa"/>
            <w:tcMar>
              <w:top w:w="0" w:type="dxa"/>
              <w:bottom w:w="0" w:type="dxa"/>
            </w:tcMar>
          </w:tcPr>
          <w:p w14:paraId="328B3A99" w14:textId="77777777" w:rsidR="00A3262A" w:rsidRDefault="00A3262A" w:rsidP="002C714C">
            <w:pPr>
              <w:jc w:val="center"/>
              <w:rPr>
                <w:rFonts w:ascii="Arial" w:eastAsia="Arial" w:hAnsi="Arial" w:cs="Arial"/>
                <w:color w:val="000000"/>
              </w:rPr>
            </w:pPr>
          </w:p>
          <w:p w14:paraId="2253CC63" w14:textId="77777777" w:rsidR="00A3262A" w:rsidRDefault="00A3262A" w:rsidP="002C714C">
            <w:pPr>
              <w:jc w:val="center"/>
              <w:rPr>
                <w:rFonts w:ascii="Arial" w:eastAsia="Arial" w:hAnsi="Arial" w:cs="Arial"/>
                <w:color w:val="000000"/>
              </w:rPr>
            </w:pPr>
          </w:p>
          <w:p w14:paraId="03D4AC6A" w14:textId="77777777" w:rsidR="00A3262A" w:rsidRDefault="00A3262A" w:rsidP="002C714C">
            <w:pPr>
              <w:jc w:val="center"/>
              <w:rPr>
                <w:rFonts w:ascii="Arial" w:eastAsia="Arial" w:hAnsi="Arial" w:cs="Arial"/>
                <w:color w:val="000000"/>
              </w:rPr>
            </w:pPr>
          </w:p>
          <w:p w14:paraId="10E705B3" w14:textId="77777777" w:rsidR="00A3262A" w:rsidRDefault="00A3262A" w:rsidP="002C714C">
            <w:pPr>
              <w:jc w:val="center"/>
              <w:rPr>
                <w:rFonts w:ascii="Arial" w:eastAsia="Arial" w:hAnsi="Arial" w:cs="Arial"/>
                <w:color w:val="000000"/>
              </w:rPr>
            </w:pPr>
          </w:p>
          <w:p w14:paraId="09D2576F" w14:textId="77777777" w:rsidR="00A3262A" w:rsidRDefault="00A3262A" w:rsidP="002C714C">
            <w:pPr>
              <w:jc w:val="center"/>
              <w:rPr>
                <w:rFonts w:ascii="Arial" w:eastAsia="Arial" w:hAnsi="Arial" w:cs="Arial"/>
                <w:color w:val="000000"/>
              </w:rPr>
            </w:pPr>
          </w:p>
          <w:p w14:paraId="6570E1AA" w14:textId="77777777" w:rsidR="00A3262A" w:rsidRDefault="00A3262A" w:rsidP="002C714C">
            <w:pPr>
              <w:jc w:val="center"/>
              <w:rPr>
                <w:rFonts w:ascii="Arial" w:eastAsia="Arial" w:hAnsi="Arial" w:cs="Arial"/>
                <w:color w:val="000000"/>
              </w:rPr>
            </w:pPr>
          </w:p>
          <w:p w14:paraId="368E1445" w14:textId="77777777" w:rsidR="00A3262A" w:rsidRDefault="00A3262A" w:rsidP="002C714C">
            <w:pPr>
              <w:jc w:val="center"/>
              <w:rPr>
                <w:rFonts w:ascii="Arial" w:eastAsia="Arial" w:hAnsi="Arial" w:cs="Arial"/>
                <w:color w:val="000000"/>
              </w:rPr>
            </w:pPr>
          </w:p>
          <w:p w14:paraId="03AC68EC" w14:textId="77777777" w:rsidR="00A3262A" w:rsidRDefault="00A3262A" w:rsidP="002C714C">
            <w:pPr>
              <w:jc w:val="center"/>
              <w:rPr>
                <w:rFonts w:ascii="Arial" w:eastAsia="Arial" w:hAnsi="Arial" w:cs="Arial"/>
                <w:color w:val="000000"/>
              </w:rPr>
            </w:pPr>
          </w:p>
          <w:p w14:paraId="0841CEA6" w14:textId="77777777" w:rsidR="00A3262A" w:rsidRDefault="00A3262A" w:rsidP="002C714C">
            <w:pPr>
              <w:jc w:val="center"/>
              <w:rPr>
                <w:rFonts w:ascii="Arial" w:eastAsia="Arial" w:hAnsi="Arial" w:cs="Arial"/>
                <w:color w:val="000000"/>
              </w:rPr>
            </w:pPr>
          </w:p>
          <w:p w14:paraId="5FA17086" w14:textId="77777777" w:rsidR="00A3262A" w:rsidRDefault="00A3262A" w:rsidP="002C714C">
            <w:pPr>
              <w:jc w:val="center"/>
              <w:rPr>
                <w:rFonts w:ascii="Arial" w:eastAsia="Arial" w:hAnsi="Arial" w:cs="Arial"/>
                <w:color w:val="000000"/>
              </w:rPr>
            </w:pPr>
          </w:p>
          <w:p w14:paraId="4F66A3B0" w14:textId="77777777" w:rsidR="00A3262A" w:rsidRDefault="00A3262A" w:rsidP="002C714C">
            <w:pPr>
              <w:jc w:val="center"/>
              <w:rPr>
                <w:rFonts w:ascii="Arial" w:eastAsia="Arial" w:hAnsi="Arial" w:cs="Arial"/>
                <w:color w:val="000000"/>
              </w:rPr>
            </w:pPr>
          </w:p>
          <w:p w14:paraId="2FA27D11" w14:textId="77777777" w:rsidR="00A3262A" w:rsidRDefault="00A3262A" w:rsidP="002C714C">
            <w:pPr>
              <w:jc w:val="center"/>
              <w:rPr>
                <w:rFonts w:ascii="Arial" w:eastAsia="Arial" w:hAnsi="Arial" w:cs="Arial"/>
                <w:color w:val="000000"/>
              </w:rPr>
            </w:pPr>
          </w:p>
          <w:p w14:paraId="07A4BEC2" w14:textId="77777777" w:rsidR="00A3262A" w:rsidRDefault="00A3262A" w:rsidP="002C714C">
            <w:pPr>
              <w:jc w:val="center"/>
              <w:rPr>
                <w:rFonts w:ascii="Arial" w:eastAsia="Arial" w:hAnsi="Arial" w:cs="Arial"/>
                <w:color w:val="000000"/>
              </w:rPr>
            </w:pPr>
          </w:p>
          <w:p w14:paraId="5636DA30" w14:textId="77777777" w:rsidR="00A3262A" w:rsidRDefault="00A3262A" w:rsidP="002C714C">
            <w:pPr>
              <w:jc w:val="center"/>
              <w:rPr>
                <w:rFonts w:ascii="Arial" w:eastAsia="Arial" w:hAnsi="Arial" w:cs="Arial"/>
                <w:color w:val="000000"/>
              </w:rPr>
            </w:pPr>
          </w:p>
          <w:p w14:paraId="115D48BE" w14:textId="77777777" w:rsidR="00A3262A" w:rsidRDefault="00A3262A" w:rsidP="002C714C">
            <w:pPr>
              <w:jc w:val="center"/>
              <w:rPr>
                <w:rFonts w:ascii="Arial" w:eastAsia="Arial" w:hAnsi="Arial" w:cs="Arial"/>
                <w:color w:val="000000"/>
              </w:rPr>
            </w:pPr>
          </w:p>
          <w:p w14:paraId="42BC6AAE" w14:textId="77777777" w:rsidR="00A3262A" w:rsidRDefault="00A3262A" w:rsidP="002C714C">
            <w:pPr>
              <w:rPr>
                <w:rFonts w:ascii="Arial" w:eastAsia="Arial" w:hAnsi="Arial" w:cs="Arial"/>
                <w:color w:val="000000"/>
              </w:rPr>
            </w:pPr>
          </w:p>
          <w:p w14:paraId="51555DE4" w14:textId="77777777" w:rsidR="00A3262A" w:rsidRDefault="00A3262A" w:rsidP="002C714C">
            <w:pPr>
              <w:jc w:val="center"/>
              <w:rPr>
                <w:rFonts w:ascii="Arial" w:eastAsia="Arial" w:hAnsi="Arial" w:cs="Arial"/>
                <w:color w:val="000000"/>
              </w:rPr>
            </w:pPr>
          </w:p>
        </w:tc>
      </w:tr>
    </w:tbl>
    <w:p w14:paraId="3B9B9E1F" w14:textId="77777777" w:rsidR="00A3262A" w:rsidRDefault="00A3262A" w:rsidP="00A3262A">
      <w:pPr>
        <w:rPr>
          <w:rFonts w:ascii="Arial" w:eastAsia="Arial" w:hAnsi="Arial" w:cs="Arial"/>
          <w:b/>
          <w:color w:val="000000"/>
          <w:sz w:val="28"/>
          <w:szCs w:val="28"/>
        </w:rPr>
      </w:pPr>
      <w:r>
        <w:rPr>
          <w:rFonts w:ascii="Arial" w:eastAsia="Arial" w:hAnsi="Arial" w:cs="Arial"/>
          <w:b/>
          <w:color w:val="000000"/>
          <w:sz w:val="28"/>
          <w:szCs w:val="28"/>
        </w:rPr>
        <w:t>Please Use Separate Sheet If Necessary</w:t>
      </w:r>
    </w:p>
    <w:p w14:paraId="5C0DD06B" w14:textId="77777777" w:rsidR="00A3262A" w:rsidRDefault="00A3262A" w:rsidP="00A3262A">
      <w:pPr>
        <w:rPr>
          <w:rFonts w:ascii="Arial" w:eastAsia="Arial" w:hAnsi="Arial" w:cs="Arial"/>
        </w:rPr>
      </w:pPr>
    </w:p>
    <w:p w14:paraId="19018BD0" w14:textId="77777777" w:rsidR="00A3262A" w:rsidRDefault="00A3262A" w:rsidP="00A3262A">
      <w:pPr>
        <w:rPr>
          <w:rFonts w:ascii="Arial" w:eastAsia="Arial" w:hAnsi="Arial" w:cs="Arial"/>
        </w:rPr>
      </w:pPr>
      <w:r>
        <w:rPr>
          <w:rFonts w:ascii="Arial" w:eastAsia="Arial" w:hAnsi="Arial" w:cs="Arial"/>
        </w:rPr>
        <w:t xml:space="preserve">To allow us to investigate your complaint fully we may need to access your medical records to review your consultation notes pertaining to the complaint raised.  Please sign below to confirm that you consent to us accessing your records for this purpose (Our privacy policy is available on our website – </w:t>
      </w:r>
      <w:hyperlink r:id="rId9">
        <w:r>
          <w:rPr>
            <w:rFonts w:ascii="Arial" w:eastAsia="Arial" w:hAnsi="Arial" w:cs="Arial"/>
            <w:color w:val="0000FF"/>
            <w:u w:val="single"/>
          </w:rPr>
          <w:t>www.hshealthgroup.co.uk</w:t>
        </w:r>
      </w:hyperlink>
      <w:r>
        <w:rPr>
          <w:rFonts w:ascii="Arial" w:eastAsia="Arial" w:hAnsi="Arial" w:cs="Arial"/>
        </w:rPr>
        <w:t>). Your records will only be accessed for complaint investigation and resolution purposes and your GP practice will be made aware of it.</w:t>
      </w:r>
    </w:p>
    <w:p w14:paraId="6B5D7676" w14:textId="77777777" w:rsidR="00A3262A" w:rsidRDefault="00A3262A" w:rsidP="00A3262A">
      <w:pPr>
        <w:rPr>
          <w:rFonts w:ascii="Arial" w:eastAsia="Arial" w:hAnsi="Arial" w:cs="Arial"/>
        </w:rPr>
      </w:pPr>
    </w:p>
    <w:p w14:paraId="7B968D24" w14:textId="77777777" w:rsidR="00A3262A" w:rsidRDefault="00A3262A" w:rsidP="00A3262A">
      <w:pPr>
        <w:rPr>
          <w:rFonts w:ascii="Arial" w:eastAsia="Arial" w:hAnsi="Arial" w:cs="Arial"/>
        </w:rPr>
      </w:pPr>
    </w:p>
    <w:p w14:paraId="59B19D15" w14:textId="77777777" w:rsidR="00A3262A" w:rsidRDefault="00A3262A" w:rsidP="00A3262A">
      <w:pPr>
        <w:rPr>
          <w:rFonts w:ascii="Arial" w:eastAsia="Arial" w:hAnsi="Arial" w:cs="Arial"/>
        </w:rPr>
      </w:pPr>
    </w:p>
    <w:p w14:paraId="0DE403FA" w14:textId="77777777" w:rsidR="00A3262A" w:rsidRDefault="00A3262A" w:rsidP="00A3262A">
      <w:pPr>
        <w:rPr>
          <w:rFonts w:ascii="Arial" w:eastAsia="Arial" w:hAnsi="Arial" w:cs="Arial"/>
        </w:rPr>
      </w:pPr>
    </w:p>
    <w:p w14:paraId="7F793D06" w14:textId="77777777" w:rsidR="00A3262A" w:rsidRDefault="00A3262A" w:rsidP="00A3262A">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r>
    </w:p>
    <w:p w14:paraId="6926F9A7" w14:textId="77777777" w:rsidR="00A3262A" w:rsidRDefault="00A3262A" w:rsidP="00A3262A">
      <w:pPr>
        <w:rPr>
          <w:rFonts w:ascii="Arial" w:eastAsia="Arial" w:hAnsi="Arial" w:cs="Arial"/>
        </w:rPr>
      </w:pPr>
      <w:r>
        <w:rPr>
          <w:rFonts w:ascii="Arial" w:eastAsia="Arial" w:hAnsi="Arial" w:cs="Arial"/>
        </w:rPr>
        <w:t>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174459DB" w14:textId="77777777" w:rsidR="00A3262A" w:rsidRDefault="00A3262A" w:rsidP="00A3262A">
      <w:pPr>
        <w:rPr>
          <w:rFonts w:ascii="Arial" w:eastAsia="Arial" w:hAnsi="Arial" w:cs="Arial"/>
        </w:rPr>
      </w:pPr>
    </w:p>
    <w:p w14:paraId="3437E666" w14:textId="77777777" w:rsidR="00A3262A" w:rsidRDefault="00A3262A" w:rsidP="00A3262A">
      <w:pPr>
        <w:rPr>
          <w:rFonts w:ascii="Arial" w:eastAsia="Arial" w:hAnsi="Arial" w:cs="Arial"/>
        </w:rPr>
      </w:pPr>
    </w:p>
    <w:p w14:paraId="5F8EA79A" w14:textId="77777777" w:rsidR="00A3262A" w:rsidRDefault="00A3262A" w:rsidP="00A3262A">
      <w:pPr>
        <w:rPr>
          <w:rFonts w:ascii="Arial" w:eastAsia="Arial" w:hAnsi="Arial" w:cs="Arial"/>
        </w:rPr>
      </w:pPr>
      <w:r>
        <w:rPr>
          <w:rFonts w:ascii="Arial" w:eastAsia="Arial" w:hAnsi="Arial" w:cs="Arial"/>
        </w:rPr>
        <w:t>Your complaint will be acknowledged within 2 working days of receipt.</w:t>
      </w:r>
    </w:p>
    <w:p w14:paraId="7EC0A2E5" w14:textId="77777777" w:rsidR="00A3262A" w:rsidRDefault="00A3262A" w:rsidP="00A3262A">
      <w:pPr>
        <w:rPr>
          <w:rFonts w:ascii="Arial" w:eastAsia="Arial" w:hAnsi="Arial" w:cs="Arial"/>
        </w:rPr>
      </w:pPr>
    </w:p>
    <w:p w14:paraId="3F36373C" w14:textId="77777777" w:rsidR="00A3262A" w:rsidRDefault="00A3262A" w:rsidP="00A3262A">
      <w:pPr>
        <w:rPr>
          <w:rFonts w:ascii="Arial" w:eastAsia="Arial" w:hAnsi="Arial" w:cs="Arial"/>
        </w:rPr>
      </w:pPr>
      <w:r>
        <w:rPr>
          <w:rFonts w:ascii="Arial" w:eastAsia="Arial" w:hAnsi="Arial" w:cs="Arial"/>
        </w:rPr>
        <w:t>You can expect a reply within a further 10 working days.</w:t>
      </w:r>
    </w:p>
    <w:p w14:paraId="1DF1BF02" w14:textId="77777777" w:rsidR="00A3262A" w:rsidRDefault="00A3262A" w:rsidP="00A3262A">
      <w:pPr>
        <w:rPr>
          <w:rFonts w:ascii="Arial" w:eastAsia="Arial" w:hAnsi="Arial" w:cs="Arial"/>
        </w:rPr>
      </w:pPr>
    </w:p>
    <w:p w14:paraId="5E396AC5" w14:textId="77777777" w:rsidR="00A3262A" w:rsidRDefault="00A3262A" w:rsidP="00A3262A">
      <w:pPr>
        <w:rPr>
          <w:rFonts w:ascii="Arial" w:eastAsia="Arial" w:hAnsi="Arial" w:cs="Arial"/>
        </w:rPr>
      </w:pPr>
      <w:r>
        <w:rPr>
          <w:rFonts w:ascii="Arial" w:eastAsia="Arial" w:hAnsi="Arial" w:cs="Arial"/>
        </w:rPr>
        <w:t xml:space="preserve">We aim to resolve complaints locally but if this is not possible, please see the complaints procedure for guidance. </w:t>
      </w:r>
    </w:p>
    <w:p w14:paraId="5BC1E680" w14:textId="77777777" w:rsidR="00A3262A" w:rsidRDefault="00A3262A" w:rsidP="00A3262A">
      <w:pPr>
        <w:rPr>
          <w:rFonts w:ascii="Arial" w:eastAsia="Arial" w:hAnsi="Arial" w:cs="Arial"/>
        </w:rPr>
      </w:pPr>
    </w:p>
    <w:p w14:paraId="38B49BA9" w14:textId="77777777" w:rsidR="00A3262A" w:rsidRDefault="00A3262A" w:rsidP="00A3262A">
      <w:pPr>
        <w:rPr>
          <w:rFonts w:ascii="Arial" w:eastAsia="Arial" w:hAnsi="Arial" w:cs="Arial"/>
        </w:rPr>
      </w:pPr>
    </w:p>
    <w:p w14:paraId="03C47019" w14:textId="29C6B8AC" w:rsidR="00A3262A" w:rsidRDefault="00A3262A" w:rsidP="00A3262A">
      <w:pPr>
        <w:rPr>
          <w:rFonts w:ascii="Arial" w:eastAsia="Arial" w:hAnsi="Arial" w:cs="Arial"/>
        </w:rPr>
      </w:pPr>
      <w:r>
        <w:rPr>
          <w:rFonts w:ascii="Arial" w:eastAsia="Arial" w:hAnsi="Arial" w:cs="Arial"/>
        </w:rPr>
        <w:t>Mrs. Dipika Khanal</w:t>
      </w:r>
      <w:r w:rsidR="00C30D47">
        <w:rPr>
          <w:rFonts w:ascii="Arial" w:eastAsia="Arial" w:hAnsi="Arial" w:cs="Arial"/>
        </w:rPr>
        <w:t>,</w:t>
      </w:r>
    </w:p>
    <w:p w14:paraId="220D306C" w14:textId="77777777" w:rsidR="00A3262A" w:rsidRDefault="00A3262A" w:rsidP="00A3262A">
      <w:pPr>
        <w:rPr>
          <w:rFonts w:ascii="Arial" w:eastAsia="Arial" w:hAnsi="Arial" w:cs="Arial"/>
        </w:rPr>
      </w:pPr>
    </w:p>
    <w:p w14:paraId="6F0761B1" w14:textId="77777777" w:rsidR="00A3262A" w:rsidRDefault="00A3262A" w:rsidP="00A3262A">
      <w:pPr>
        <w:rPr>
          <w:rFonts w:ascii="Arial" w:eastAsia="Arial" w:hAnsi="Arial" w:cs="Arial"/>
        </w:rPr>
      </w:pPr>
      <w:r>
        <w:rPr>
          <w:rFonts w:ascii="Arial" w:eastAsia="Arial" w:hAnsi="Arial" w:cs="Arial"/>
        </w:rPr>
        <w:t xml:space="preserve">Complaints Officer </w:t>
      </w:r>
    </w:p>
    <w:p w14:paraId="6FEA6181" w14:textId="77777777" w:rsidR="00D30607" w:rsidRPr="00D30607" w:rsidRDefault="00D30607" w:rsidP="00D30607">
      <w:pPr>
        <w:rPr>
          <w:sz w:val="28"/>
          <w:szCs w:val="28"/>
        </w:rPr>
      </w:pPr>
    </w:p>
    <w:sectPr w:rsidR="00D30607" w:rsidRPr="00D30607" w:rsidSect="003730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77200"/>
    <w:multiLevelType w:val="hybridMultilevel"/>
    <w:tmpl w:val="5212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80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76"/>
    <w:rsid w:val="0000013D"/>
    <w:rsid w:val="000104D2"/>
    <w:rsid w:val="00043CD1"/>
    <w:rsid w:val="000C513E"/>
    <w:rsid w:val="000F10FF"/>
    <w:rsid w:val="0010553E"/>
    <w:rsid w:val="0011379F"/>
    <w:rsid w:val="00126857"/>
    <w:rsid w:val="00146C24"/>
    <w:rsid w:val="001745B1"/>
    <w:rsid w:val="00181994"/>
    <w:rsid w:val="001842D7"/>
    <w:rsid w:val="001E746D"/>
    <w:rsid w:val="00205D01"/>
    <w:rsid w:val="00227E5D"/>
    <w:rsid w:val="002527B8"/>
    <w:rsid w:val="0025719B"/>
    <w:rsid w:val="002B1164"/>
    <w:rsid w:val="003221A0"/>
    <w:rsid w:val="00361047"/>
    <w:rsid w:val="0037053D"/>
    <w:rsid w:val="0037304E"/>
    <w:rsid w:val="003902EF"/>
    <w:rsid w:val="003D7724"/>
    <w:rsid w:val="003E0766"/>
    <w:rsid w:val="003F1AC1"/>
    <w:rsid w:val="003F6825"/>
    <w:rsid w:val="00407C1B"/>
    <w:rsid w:val="00410592"/>
    <w:rsid w:val="004255EE"/>
    <w:rsid w:val="00436E7E"/>
    <w:rsid w:val="00463C5A"/>
    <w:rsid w:val="00463E18"/>
    <w:rsid w:val="0049152C"/>
    <w:rsid w:val="004A1655"/>
    <w:rsid w:val="004C2738"/>
    <w:rsid w:val="005130E8"/>
    <w:rsid w:val="00523C12"/>
    <w:rsid w:val="005732E7"/>
    <w:rsid w:val="00577B70"/>
    <w:rsid w:val="005809E2"/>
    <w:rsid w:val="005C0FCF"/>
    <w:rsid w:val="00600AC6"/>
    <w:rsid w:val="00600D43"/>
    <w:rsid w:val="006031BD"/>
    <w:rsid w:val="006278D1"/>
    <w:rsid w:val="006424EA"/>
    <w:rsid w:val="00644605"/>
    <w:rsid w:val="006704AE"/>
    <w:rsid w:val="00671C6E"/>
    <w:rsid w:val="006B099E"/>
    <w:rsid w:val="006C547D"/>
    <w:rsid w:val="006C5E15"/>
    <w:rsid w:val="006C770D"/>
    <w:rsid w:val="00757474"/>
    <w:rsid w:val="00794F2F"/>
    <w:rsid w:val="007B383D"/>
    <w:rsid w:val="007C010E"/>
    <w:rsid w:val="007C6A22"/>
    <w:rsid w:val="007C6A33"/>
    <w:rsid w:val="007E0C0E"/>
    <w:rsid w:val="00804F40"/>
    <w:rsid w:val="008324F1"/>
    <w:rsid w:val="008442DD"/>
    <w:rsid w:val="0084616A"/>
    <w:rsid w:val="0086237C"/>
    <w:rsid w:val="00883911"/>
    <w:rsid w:val="008A4BAD"/>
    <w:rsid w:val="008C3E1A"/>
    <w:rsid w:val="00904E13"/>
    <w:rsid w:val="00950676"/>
    <w:rsid w:val="00974DBE"/>
    <w:rsid w:val="009770F5"/>
    <w:rsid w:val="009A01F3"/>
    <w:rsid w:val="009B7AAE"/>
    <w:rsid w:val="009D642C"/>
    <w:rsid w:val="00A138DA"/>
    <w:rsid w:val="00A3262A"/>
    <w:rsid w:val="00A32975"/>
    <w:rsid w:val="00A35468"/>
    <w:rsid w:val="00A75DF0"/>
    <w:rsid w:val="00AB048E"/>
    <w:rsid w:val="00AB4D5C"/>
    <w:rsid w:val="00B063DE"/>
    <w:rsid w:val="00B15F55"/>
    <w:rsid w:val="00B24881"/>
    <w:rsid w:val="00B3062E"/>
    <w:rsid w:val="00B40E08"/>
    <w:rsid w:val="00B50E48"/>
    <w:rsid w:val="00B779FD"/>
    <w:rsid w:val="00B83B46"/>
    <w:rsid w:val="00BA6B78"/>
    <w:rsid w:val="00BE1A8D"/>
    <w:rsid w:val="00C30989"/>
    <w:rsid w:val="00C30D47"/>
    <w:rsid w:val="00C46032"/>
    <w:rsid w:val="00C66E68"/>
    <w:rsid w:val="00CA7041"/>
    <w:rsid w:val="00D30607"/>
    <w:rsid w:val="00D61155"/>
    <w:rsid w:val="00D923A7"/>
    <w:rsid w:val="00DA1144"/>
    <w:rsid w:val="00DA19DB"/>
    <w:rsid w:val="00DB658E"/>
    <w:rsid w:val="00DE48E8"/>
    <w:rsid w:val="00EB1F6E"/>
    <w:rsid w:val="00EB7816"/>
    <w:rsid w:val="00EF4967"/>
    <w:rsid w:val="00F203E6"/>
    <w:rsid w:val="00F30A7B"/>
    <w:rsid w:val="00F97152"/>
    <w:rsid w:val="00FA24E9"/>
    <w:rsid w:val="00FD4EC7"/>
    <w:rsid w:val="00FD5294"/>
    <w:rsid w:val="00FD5970"/>
    <w:rsid w:val="00FE385B"/>
    <w:rsid w:val="00FF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E09256"/>
  <w15:chartTrackingRefBased/>
  <w15:docId w15:val="{5AC8A154-6BE0-8645-B2F8-5891B478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50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6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6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6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6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6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6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6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6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6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6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676"/>
    <w:rPr>
      <w:rFonts w:eastAsiaTheme="majorEastAsia" w:cstheme="majorBidi"/>
      <w:color w:val="272727" w:themeColor="text1" w:themeTint="D8"/>
    </w:rPr>
  </w:style>
  <w:style w:type="paragraph" w:styleId="Title">
    <w:name w:val="Title"/>
    <w:basedOn w:val="Normal"/>
    <w:next w:val="Normal"/>
    <w:link w:val="TitleChar"/>
    <w:uiPriority w:val="10"/>
    <w:qFormat/>
    <w:rsid w:val="009506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6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6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0676"/>
    <w:rPr>
      <w:i/>
      <w:iCs/>
      <w:color w:val="404040" w:themeColor="text1" w:themeTint="BF"/>
    </w:rPr>
  </w:style>
  <w:style w:type="paragraph" w:styleId="ListParagraph">
    <w:name w:val="List Paragraph"/>
    <w:basedOn w:val="Normal"/>
    <w:uiPriority w:val="34"/>
    <w:qFormat/>
    <w:rsid w:val="00950676"/>
    <w:pPr>
      <w:ind w:left="720"/>
      <w:contextualSpacing/>
    </w:pPr>
  </w:style>
  <w:style w:type="character" w:styleId="IntenseEmphasis">
    <w:name w:val="Intense Emphasis"/>
    <w:basedOn w:val="DefaultParagraphFont"/>
    <w:uiPriority w:val="21"/>
    <w:qFormat/>
    <w:rsid w:val="00950676"/>
    <w:rPr>
      <w:i/>
      <w:iCs/>
      <w:color w:val="0F4761" w:themeColor="accent1" w:themeShade="BF"/>
    </w:rPr>
  </w:style>
  <w:style w:type="paragraph" w:styleId="IntenseQuote">
    <w:name w:val="Intense Quote"/>
    <w:basedOn w:val="Normal"/>
    <w:next w:val="Normal"/>
    <w:link w:val="IntenseQuoteChar"/>
    <w:uiPriority w:val="30"/>
    <w:qFormat/>
    <w:rsid w:val="00950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676"/>
    <w:rPr>
      <w:i/>
      <w:iCs/>
      <w:color w:val="0F4761" w:themeColor="accent1" w:themeShade="BF"/>
    </w:rPr>
  </w:style>
  <w:style w:type="character" w:styleId="IntenseReference">
    <w:name w:val="Intense Reference"/>
    <w:basedOn w:val="DefaultParagraphFont"/>
    <w:uiPriority w:val="32"/>
    <w:qFormat/>
    <w:rsid w:val="00950676"/>
    <w:rPr>
      <w:b/>
      <w:bCs/>
      <w:smallCaps/>
      <w:color w:val="0F4761" w:themeColor="accent1" w:themeShade="BF"/>
      <w:spacing w:val="5"/>
    </w:rPr>
  </w:style>
  <w:style w:type="character" w:styleId="Hyperlink">
    <w:name w:val="Hyperlink"/>
    <w:basedOn w:val="DefaultParagraphFont"/>
    <w:uiPriority w:val="99"/>
    <w:unhideWhenUsed/>
    <w:rsid w:val="00600D43"/>
    <w:rPr>
      <w:color w:val="467886" w:themeColor="hyperlink"/>
      <w:u w:val="single"/>
    </w:rPr>
  </w:style>
  <w:style w:type="character" w:styleId="UnresolvedMention">
    <w:name w:val="Unresolved Mention"/>
    <w:basedOn w:val="DefaultParagraphFont"/>
    <w:uiPriority w:val="99"/>
    <w:semiHidden/>
    <w:unhideWhenUsed/>
    <w:rsid w:val="0060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207639">
      <w:bodyDiv w:val="1"/>
      <w:marLeft w:val="0"/>
      <w:marRight w:val="0"/>
      <w:marTop w:val="0"/>
      <w:marBottom w:val="0"/>
      <w:divBdr>
        <w:top w:val="none" w:sz="0" w:space="0" w:color="auto"/>
        <w:left w:val="none" w:sz="0" w:space="0" w:color="auto"/>
        <w:bottom w:val="none" w:sz="0" w:space="0" w:color="auto"/>
        <w:right w:val="none" w:sz="0" w:space="0" w:color="auto"/>
      </w:divBdr>
      <w:divsChild>
        <w:div w:id="1761372049">
          <w:marLeft w:val="0"/>
          <w:marRight w:val="0"/>
          <w:marTop w:val="0"/>
          <w:marBottom w:val="0"/>
          <w:divBdr>
            <w:top w:val="none" w:sz="0" w:space="0" w:color="auto"/>
            <w:left w:val="none" w:sz="0" w:space="0" w:color="auto"/>
            <w:bottom w:val="none" w:sz="0" w:space="0" w:color="auto"/>
            <w:right w:val="none" w:sz="0" w:space="0" w:color="auto"/>
          </w:divBdr>
          <w:divsChild>
            <w:div w:id="397747172">
              <w:marLeft w:val="0"/>
              <w:marRight w:val="0"/>
              <w:marTop w:val="0"/>
              <w:marBottom w:val="0"/>
              <w:divBdr>
                <w:top w:val="none" w:sz="0" w:space="0" w:color="auto"/>
                <w:left w:val="none" w:sz="0" w:space="0" w:color="auto"/>
                <w:bottom w:val="none" w:sz="0" w:space="0" w:color="auto"/>
                <w:right w:val="none" w:sz="0" w:space="0" w:color="auto"/>
              </w:divBdr>
              <w:divsChild>
                <w:div w:id="2001811057">
                  <w:marLeft w:val="0"/>
                  <w:marRight w:val="0"/>
                  <w:marTop w:val="0"/>
                  <w:marBottom w:val="0"/>
                  <w:divBdr>
                    <w:top w:val="none" w:sz="0" w:space="0" w:color="auto"/>
                    <w:left w:val="none" w:sz="0" w:space="0" w:color="auto"/>
                    <w:bottom w:val="none" w:sz="0" w:space="0" w:color="auto"/>
                    <w:right w:val="none" w:sz="0" w:space="0" w:color="auto"/>
                  </w:divBdr>
                  <w:divsChild>
                    <w:div w:id="8610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hsphysio@nhs.net" TargetMode="External"/><Relationship Id="rId11" Type="http://schemas.openxmlformats.org/officeDocument/2006/relationships/theme" Target="theme/theme1.xml"/><Relationship Id="rId5" Type="http://schemas.openxmlformats.org/officeDocument/2006/relationships/hyperlink" Target="mailto:admin@hshealthgroup.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health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Dipika Khanal</dc:creator>
  <cp:keywords/>
  <dc:description/>
  <cp:lastModifiedBy>Dipika Khanal</cp:lastModifiedBy>
  <cp:revision>4</cp:revision>
  <dcterms:created xsi:type="dcterms:W3CDTF">2024-07-08T16:02:00Z</dcterms:created>
  <dcterms:modified xsi:type="dcterms:W3CDTF">2025-04-04T12:30:00Z</dcterms:modified>
</cp:coreProperties>
</file>